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09" w:rsidRPr="009D3809" w:rsidRDefault="009D3809" w:rsidP="00114EF1">
      <w:pPr>
        <w:rPr>
          <w:rFonts w:ascii="Arial" w:hAnsi="Arial" w:cs="Arial"/>
          <w:b/>
          <w:u w:val="single"/>
        </w:rPr>
      </w:pPr>
    </w:p>
    <w:p w:rsidR="00F44AA6" w:rsidRPr="0062047B" w:rsidRDefault="009D3809" w:rsidP="00F44AA6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>TITLE</w:t>
      </w:r>
      <w:r w:rsidRPr="00C61DB4">
        <w:rPr>
          <w:rFonts w:ascii="Arial" w:hAnsi="Arial" w:cs="Arial"/>
          <w:b/>
          <w:i/>
          <w:sz w:val="22"/>
          <w:szCs w:val="22"/>
        </w:rPr>
        <w:t>:</w:t>
      </w:r>
      <w:r w:rsidR="0044586A" w:rsidRPr="00C61DB4">
        <w:rPr>
          <w:rFonts w:ascii="Arial" w:hAnsi="Arial" w:cs="Arial"/>
          <w:b/>
          <w:i/>
          <w:sz w:val="22"/>
          <w:szCs w:val="22"/>
        </w:rPr>
        <w:t xml:space="preserve"> Monthly Reporting/Reconciliation</w:t>
      </w:r>
    </w:p>
    <w:p w:rsidR="007A3D6B" w:rsidRPr="0062047B" w:rsidRDefault="007A3D6B" w:rsidP="00F44AA6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  <w:r w:rsidRPr="00C61DB4">
        <w:rPr>
          <w:rFonts w:ascii="Arial" w:hAnsi="Arial" w:cs="Arial"/>
          <w:b/>
          <w:i/>
          <w:sz w:val="22"/>
          <w:szCs w:val="22"/>
        </w:rPr>
        <w:t xml:space="preserve">SOP </w:t>
      </w:r>
      <w:r w:rsidR="00D80644" w:rsidRPr="00C61DB4">
        <w:rPr>
          <w:rFonts w:ascii="Arial" w:hAnsi="Arial" w:cs="Arial"/>
          <w:sz w:val="22"/>
          <w:szCs w:val="22"/>
        </w:rPr>
        <w:t>FM XX.XX</w:t>
      </w: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>Approval:</w:t>
      </w: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ab/>
        <w:t>Approved by</w:t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  <w:t>Date</w:t>
      </w:r>
    </w:p>
    <w:p w:rsidR="007A3D6B" w:rsidRPr="0062047B" w:rsidRDefault="007A3D6B" w:rsidP="007A3D6B">
      <w:pPr>
        <w:ind w:firstLine="720"/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>_______________________________________         ________________</w:t>
      </w: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 xml:space="preserve">          _______________________________________         ________________</w:t>
      </w: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>Revision Version</w:t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  <w:t>Effective date</w:t>
      </w:r>
      <w:r w:rsidRPr="0062047B">
        <w:rPr>
          <w:rFonts w:ascii="Arial" w:hAnsi="Arial" w:cs="Arial"/>
          <w:b/>
          <w:i/>
          <w:sz w:val="22"/>
          <w:szCs w:val="22"/>
        </w:rPr>
        <w:tab/>
        <w:t>Description</w:t>
      </w: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ab/>
        <w:t>________</w:t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  <w:t>____________</w:t>
      </w:r>
      <w:r w:rsidRPr="0062047B">
        <w:rPr>
          <w:rFonts w:ascii="Arial" w:hAnsi="Arial" w:cs="Arial"/>
          <w:b/>
          <w:i/>
          <w:sz w:val="22"/>
          <w:szCs w:val="22"/>
        </w:rPr>
        <w:tab/>
        <w:t>_________________</w:t>
      </w:r>
    </w:p>
    <w:p w:rsidR="007A3D6B" w:rsidRPr="0062047B" w:rsidRDefault="007A3D6B" w:rsidP="007A3D6B">
      <w:pPr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ab/>
        <w:t>________</w:t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  <w:t>____________</w:t>
      </w:r>
      <w:r w:rsidRPr="0062047B">
        <w:rPr>
          <w:rFonts w:ascii="Arial" w:hAnsi="Arial" w:cs="Arial"/>
          <w:b/>
          <w:i/>
          <w:sz w:val="22"/>
          <w:szCs w:val="22"/>
        </w:rPr>
        <w:tab/>
        <w:t>_________________</w:t>
      </w:r>
    </w:p>
    <w:p w:rsidR="007A3D6B" w:rsidRPr="0062047B" w:rsidRDefault="007A3D6B" w:rsidP="007A3D6B">
      <w:pPr>
        <w:ind w:firstLine="720"/>
        <w:rPr>
          <w:rFonts w:ascii="Arial" w:hAnsi="Arial" w:cs="Arial"/>
          <w:b/>
          <w:i/>
          <w:sz w:val="22"/>
          <w:szCs w:val="22"/>
        </w:rPr>
      </w:pPr>
      <w:r w:rsidRPr="0062047B">
        <w:rPr>
          <w:rFonts w:ascii="Arial" w:hAnsi="Arial" w:cs="Arial"/>
          <w:b/>
          <w:i/>
          <w:sz w:val="22"/>
          <w:szCs w:val="22"/>
        </w:rPr>
        <w:t>________</w:t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</w:r>
      <w:r w:rsidRPr="0062047B">
        <w:rPr>
          <w:rFonts w:ascii="Arial" w:hAnsi="Arial" w:cs="Arial"/>
          <w:b/>
          <w:i/>
          <w:sz w:val="22"/>
          <w:szCs w:val="22"/>
        </w:rPr>
        <w:tab/>
        <w:t>____________</w:t>
      </w:r>
      <w:r w:rsidRPr="0062047B">
        <w:rPr>
          <w:rFonts w:ascii="Arial" w:hAnsi="Arial" w:cs="Arial"/>
          <w:b/>
          <w:i/>
          <w:sz w:val="22"/>
          <w:szCs w:val="22"/>
        </w:rPr>
        <w:tab/>
        <w:t>_________________</w:t>
      </w:r>
    </w:p>
    <w:p w:rsidR="007A3D6B" w:rsidRPr="0062047B" w:rsidRDefault="007A3D6B" w:rsidP="00F44AA6">
      <w:pPr>
        <w:jc w:val="center"/>
        <w:rPr>
          <w:rFonts w:ascii="Arial" w:hAnsi="Arial" w:cs="Arial"/>
          <w:b/>
          <w:i/>
          <w:sz w:val="22"/>
          <w:szCs w:val="22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1A69AF" w:rsidTr="001A69AF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9AF" w:rsidRDefault="001A69AF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Instructions for modifying this template:  </w:t>
            </w:r>
          </w:p>
          <w:p w:rsidR="001A69AF" w:rsidRDefault="001A69AF" w:rsidP="001A69A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This is a template and should be used as such. Please use this in the manner most appropriate for your research unit. </w:t>
            </w:r>
          </w:p>
          <w:p w:rsidR="001A69AF" w:rsidRDefault="001A69AF" w:rsidP="001A69A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Anything in this template can and may be modified as appropriate for your area while accounting for your interpretation of the most current FDA Guidance. </w:t>
            </w:r>
          </w:p>
          <w:p w:rsidR="001A69AF" w:rsidRDefault="001A69AF" w:rsidP="001A69A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After you have modified this SOP template, do not forget to remove the “</w:t>
            </w:r>
            <w:r>
              <w:rPr>
                <w:rFonts w:ascii="Arial" w:hAnsi="Arial" w:cs="Arial"/>
                <w:b/>
                <w:sz w:val="22"/>
                <w:szCs w:val="22"/>
              </w:rPr>
              <w:t>Instructions for modifying this template</w:t>
            </w:r>
            <w:r>
              <w:rPr>
                <w:rFonts w:ascii="Arial" w:hAnsi="Arial" w:cs="Arial"/>
                <w:sz w:val="22"/>
                <w:szCs w:val="22"/>
              </w:rPr>
              <w:t xml:space="preserve">” table. </w:t>
            </w:r>
          </w:p>
          <w:p w:rsidR="001A69AF" w:rsidRDefault="001A69AF" w:rsidP="001A69A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Number the SOP using you own guidelines for numbering.</w:t>
            </w:r>
          </w:p>
        </w:tc>
      </w:tr>
    </w:tbl>
    <w:p w:rsidR="00F44AA6" w:rsidRPr="0062047B" w:rsidRDefault="00F44AA6" w:rsidP="00F44AA6">
      <w:pPr>
        <w:jc w:val="center"/>
        <w:rPr>
          <w:rFonts w:ascii="Arial" w:hAnsi="Arial" w:cs="Arial"/>
          <w:sz w:val="22"/>
          <w:szCs w:val="22"/>
        </w:rPr>
      </w:pPr>
    </w:p>
    <w:p w:rsidR="00F44AA6" w:rsidRPr="0062047B" w:rsidRDefault="00F44AA6" w:rsidP="00F44AA6">
      <w:pPr>
        <w:tabs>
          <w:tab w:val="left" w:pos="720"/>
          <w:tab w:val="left" w:pos="1440"/>
        </w:tabs>
        <w:jc w:val="both"/>
        <w:rPr>
          <w:rFonts w:ascii="Arial" w:hAnsi="Arial" w:cs="Arial"/>
          <w:sz w:val="22"/>
          <w:szCs w:val="22"/>
        </w:rPr>
      </w:pPr>
    </w:p>
    <w:p w:rsidR="00F44AA6" w:rsidRPr="0062047B" w:rsidRDefault="00AE4176" w:rsidP="00F44AA6">
      <w:pPr>
        <w:tabs>
          <w:tab w:val="left" w:pos="720"/>
          <w:tab w:val="left" w:pos="144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 xml:space="preserve">I. </w:t>
      </w:r>
      <w:r w:rsidR="00F44AA6" w:rsidRPr="0062047B">
        <w:rPr>
          <w:rFonts w:ascii="Arial" w:hAnsi="Arial" w:cs="Arial"/>
          <w:b/>
          <w:sz w:val="22"/>
          <w:szCs w:val="22"/>
        </w:rPr>
        <w:tab/>
        <w:t>SCOPE/PURPOSE</w:t>
      </w:r>
      <w:r w:rsidR="0054263F" w:rsidRPr="0062047B">
        <w:rPr>
          <w:rFonts w:ascii="Arial" w:hAnsi="Arial" w:cs="Arial"/>
          <w:b/>
          <w:sz w:val="22"/>
          <w:szCs w:val="22"/>
        </w:rPr>
        <w:t xml:space="preserve"> </w:t>
      </w:r>
      <w:r w:rsidR="0054263F" w:rsidRPr="0062047B">
        <w:rPr>
          <w:rFonts w:ascii="Arial" w:hAnsi="Arial" w:cs="Arial"/>
          <w:sz w:val="22"/>
          <w:szCs w:val="22"/>
        </w:rPr>
        <w:t xml:space="preserve">The scope of </w:t>
      </w:r>
      <w:r w:rsidR="00406252" w:rsidRPr="0062047B">
        <w:rPr>
          <w:rFonts w:ascii="Arial" w:hAnsi="Arial" w:cs="Arial"/>
          <w:sz w:val="22"/>
          <w:szCs w:val="22"/>
        </w:rPr>
        <w:t xml:space="preserve">this </w:t>
      </w:r>
      <w:r w:rsidR="0044586A">
        <w:rPr>
          <w:rFonts w:ascii="Arial" w:hAnsi="Arial" w:cs="Arial"/>
          <w:sz w:val="22"/>
          <w:szCs w:val="22"/>
        </w:rPr>
        <w:t>SOP is to describe</w:t>
      </w:r>
      <w:r w:rsidR="000760B1">
        <w:rPr>
          <w:rFonts w:ascii="Arial" w:hAnsi="Arial" w:cs="Arial"/>
          <w:sz w:val="22"/>
          <w:szCs w:val="22"/>
        </w:rPr>
        <w:t xml:space="preserve"> the </w:t>
      </w:r>
      <w:r w:rsidR="0044586A">
        <w:rPr>
          <w:rFonts w:ascii="Arial" w:hAnsi="Arial" w:cs="Arial"/>
          <w:sz w:val="22"/>
          <w:szCs w:val="22"/>
        </w:rPr>
        <w:t xml:space="preserve">financial management account reconciliation process related to a </w:t>
      </w:r>
      <w:r w:rsidR="000760B1">
        <w:rPr>
          <w:rFonts w:ascii="Arial" w:hAnsi="Arial" w:cs="Arial"/>
          <w:sz w:val="22"/>
          <w:szCs w:val="22"/>
        </w:rPr>
        <w:t>clinical t</w:t>
      </w:r>
      <w:r w:rsidR="0044586A">
        <w:rPr>
          <w:rFonts w:ascii="Arial" w:hAnsi="Arial" w:cs="Arial"/>
          <w:sz w:val="22"/>
          <w:szCs w:val="22"/>
        </w:rPr>
        <w:t xml:space="preserve">rial budget </w:t>
      </w:r>
      <w:r w:rsidR="0054263F" w:rsidRPr="0062047B">
        <w:rPr>
          <w:rFonts w:ascii="Arial" w:hAnsi="Arial" w:cs="Arial"/>
          <w:sz w:val="22"/>
          <w:szCs w:val="22"/>
        </w:rPr>
        <w:t xml:space="preserve">managed </w:t>
      </w:r>
      <w:r w:rsidR="00DE68B4" w:rsidRPr="0062047B">
        <w:rPr>
          <w:rFonts w:ascii="Arial" w:hAnsi="Arial" w:cs="Arial"/>
          <w:sz w:val="22"/>
          <w:szCs w:val="22"/>
        </w:rPr>
        <w:t>by UAB research sites</w:t>
      </w:r>
      <w:r w:rsidR="000760B1">
        <w:rPr>
          <w:rFonts w:ascii="Arial" w:hAnsi="Arial" w:cs="Arial"/>
          <w:sz w:val="22"/>
          <w:szCs w:val="22"/>
        </w:rPr>
        <w:t>.</w:t>
      </w:r>
      <w:r w:rsidR="00153E59" w:rsidRPr="0062047B">
        <w:rPr>
          <w:rFonts w:ascii="Arial" w:hAnsi="Arial" w:cs="Arial"/>
          <w:sz w:val="22"/>
          <w:szCs w:val="22"/>
        </w:rPr>
        <w:t xml:space="preserve">  </w:t>
      </w:r>
      <w:r w:rsidR="00626A22" w:rsidRPr="0062047B">
        <w:rPr>
          <w:rFonts w:ascii="Arial" w:hAnsi="Arial" w:cs="Arial"/>
          <w:sz w:val="22"/>
          <w:szCs w:val="22"/>
        </w:rPr>
        <w:t xml:space="preserve">The purpose of SOPs is to assure consistency and rigor with the design, conduct and implementation of clinical trials </w:t>
      </w:r>
      <w:r w:rsidR="00DE68B4" w:rsidRPr="0062047B">
        <w:rPr>
          <w:rFonts w:ascii="Arial" w:hAnsi="Arial" w:cs="Arial"/>
          <w:sz w:val="22"/>
          <w:szCs w:val="22"/>
        </w:rPr>
        <w:t>at UAB</w:t>
      </w:r>
      <w:r w:rsidR="00626A22" w:rsidRPr="0062047B">
        <w:rPr>
          <w:rFonts w:ascii="Arial" w:hAnsi="Arial" w:cs="Arial"/>
          <w:sz w:val="22"/>
          <w:szCs w:val="22"/>
        </w:rPr>
        <w:t xml:space="preserve"> by providing standards and guidelines for the staff.</w:t>
      </w:r>
      <w:r w:rsidR="00DE68B4" w:rsidRPr="0062047B">
        <w:rPr>
          <w:rFonts w:ascii="Arial" w:hAnsi="Arial" w:cs="Arial"/>
          <w:sz w:val="22"/>
          <w:szCs w:val="22"/>
        </w:rPr>
        <w:t xml:space="preserve">  This SOP will describe the development and implementation of SOPs by the </w:t>
      </w:r>
      <w:r w:rsidR="00016BD5" w:rsidRPr="0062047B">
        <w:rPr>
          <w:rFonts w:ascii="Arial" w:hAnsi="Arial" w:cs="Arial"/>
          <w:sz w:val="22"/>
          <w:szCs w:val="22"/>
        </w:rPr>
        <w:t>CTO Research</w:t>
      </w:r>
      <w:r w:rsidR="00DE68B4" w:rsidRPr="0062047B">
        <w:rPr>
          <w:rFonts w:ascii="Arial" w:hAnsi="Arial" w:cs="Arial"/>
          <w:sz w:val="22"/>
          <w:szCs w:val="22"/>
        </w:rPr>
        <w:t xml:space="preserve"> Group SOP </w:t>
      </w:r>
      <w:r w:rsidR="00016BD5" w:rsidRPr="0062047B">
        <w:rPr>
          <w:rFonts w:ascii="Arial" w:hAnsi="Arial" w:cs="Arial"/>
          <w:sz w:val="22"/>
          <w:szCs w:val="22"/>
        </w:rPr>
        <w:t>Committee</w:t>
      </w:r>
      <w:r w:rsidR="00DE68B4" w:rsidRPr="0062047B">
        <w:rPr>
          <w:rFonts w:ascii="Arial" w:hAnsi="Arial" w:cs="Arial"/>
          <w:sz w:val="22"/>
          <w:szCs w:val="22"/>
        </w:rPr>
        <w:t>.</w:t>
      </w:r>
    </w:p>
    <w:p w:rsidR="00C8007C" w:rsidRPr="0062047B" w:rsidRDefault="00C8007C" w:rsidP="00F44AA6">
      <w:pPr>
        <w:tabs>
          <w:tab w:val="left" w:pos="720"/>
          <w:tab w:val="left" w:pos="144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C8007C" w:rsidRPr="0062047B" w:rsidRDefault="00C8007C" w:rsidP="00F44AA6">
      <w:pPr>
        <w:tabs>
          <w:tab w:val="left" w:pos="720"/>
          <w:tab w:val="left" w:pos="1440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>II.</w:t>
      </w:r>
      <w:r w:rsidRPr="0062047B">
        <w:rPr>
          <w:rFonts w:ascii="Arial" w:hAnsi="Arial" w:cs="Arial"/>
          <w:b/>
          <w:sz w:val="22"/>
          <w:szCs w:val="22"/>
        </w:rPr>
        <w:tab/>
        <w:t>ALLOWABLE EXCEPTIONS</w:t>
      </w:r>
    </w:p>
    <w:p w:rsidR="00C8007C" w:rsidRPr="0062047B" w:rsidRDefault="00C8007C" w:rsidP="00F44AA6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2047B">
        <w:rPr>
          <w:rFonts w:ascii="Arial" w:hAnsi="Arial" w:cs="Arial"/>
          <w:sz w:val="22"/>
          <w:szCs w:val="22"/>
        </w:rPr>
        <w:t>This SOP will be adhere</w:t>
      </w:r>
      <w:r w:rsidR="009869B2" w:rsidRPr="0062047B">
        <w:rPr>
          <w:rFonts w:ascii="Arial" w:hAnsi="Arial" w:cs="Arial"/>
          <w:sz w:val="22"/>
          <w:szCs w:val="22"/>
        </w:rPr>
        <w:t xml:space="preserve">d </w:t>
      </w:r>
      <w:r w:rsidR="00704056">
        <w:rPr>
          <w:rFonts w:ascii="Arial" w:hAnsi="Arial" w:cs="Arial"/>
          <w:sz w:val="22"/>
          <w:szCs w:val="22"/>
        </w:rPr>
        <w:t xml:space="preserve">to </w:t>
      </w:r>
      <w:r w:rsidR="009869B2" w:rsidRPr="0062047B">
        <w:rPr>
          <w:rFonts w:ascii="Arial" w:hAnsi="Arial" w:cs="Arial"/>
          <w:sz w:val="22"/>
          <w:szCs w:val="22"/>
        </w:rPr>
        <w:t>unless exceptions are required.  Exceptions will be noted in a formal</w:t>
      </w:r>
      <w:r w:rsidR="00A75A59">
        <w:rPr>
          <w:rFonts w:ascii="Arial" w:hAnsi="Arial" w:cs="Arial"/>
          <w:sz w:val="22"/>
          <w:szCs w:val="22"/>
        </w:rPr>
        <w:t xml:space="preserve"> note to file</w:t>
      </w:r>
      <w:bookmarkStart w:id="0" w:name="_GoBack"/>
      <w:bookmarkEnd w:id="0"/>
      <w:r w:rsidR="009869B2" w:rsidRPr="0062047B">
        <w:rPr>
          <w:rFonts w:ascii="Arial" w:hAnsi="Arial" w:cs="Arial"/>
          <w:sz w:val="22"/>
          <w:szCs w:val="22"/>
        </w:rPr>
        <w:t xml:space="preserve">.  </w:t>
      </w:r>
    </w:p>
    <w:p w:rsidR="00C8007C" w:rsidRPr="0062047B" w:rsidRDefault="00C8007C" w:rsidP="00F44AA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3A71A1" w:rsidRPr="0062047B" w:rsidRDefault="003A71A1" w:rsidP="00F44AA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>I</w:t>
      </w:r>
      <w:r w:rsidR="009869B2" w:rsidRPr="0062047B">
        <w:rPr>
          <w:rFonts w:ascii="Arial" w:hAnsi="Arial" w:cs="Arial"/>
          <w:b/>
          <w:sz w:val="22"/>
          <w:szCs w:val="22"/>
        </w:rPr>
        <w:t>I</w:t>
      </w:r>
      <w:r w:rsidRPr="0062047B">
        <w:rPr>
          <w:rFonts w:ascii="Arial" w:hAnsi="Arial" w:cs="Arial"/>
          <w:b/>
          <w:sz w:val="22"/>
          <w:szCs w:val="22"/>
        </w:rPr>
        <w:t xml:space="preserve">I. </w:t>
      </w:r>
      <w:r w:rsidRPr="0062047B">
        <w:rPr>
          <w:rFonts w:ascii="Arial" w:hAnsi="Arial" w:cs="Arial"/>
          <w:b/>
          <w:sz w:val="22"/>
          <w:szCs w:val="22"/>
        </w:rPr>
        <w:tab/>
        <w:t>RELEVANT REGULATIONS</w:t>
      </w:r>
      <w:r w:rsidR="004820BF" w:rsidRPr="0062047B">
        <w:rPr>
          <w:rFonts w:ascii="Arial" w:hAnsi="Arial" w:cs="Arial"/>
          <w:b/>
          <w:sz w:val="22"/>
          <w:szCs w:val="22"/>
        </w:rPr>
        <w:t>/GCPS</w:t>
      </w:r>
    </w:p>
    <w:p w:rsidR="000760B1" w:rsidRDefault="000760B1" w:rsidP="00F44AA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Sunshine Act, UAB F&amp;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  <w:r>
        <w:rPr>
          <w:rFonts w:ascii="Arial" w:hAnsi="Arial" w:cs="Arial"/>
          <w:sz w:val="22"/>
          <w:szCs w:val="22"/>
        </w:rPr>
        <w:t xml:space="preserve"> Agreement, </w:t>
      </w:r>
      <w:r w:rsidR="00610204">
        <w:rPr>
          <w:rFonts w:ascii="Arial" w:hAnsi="Arial" w:cs="Arial"/>
          <w:sz w:val="22"/>
          <w:szCs w:val="22"/>
        </w:rPr>
        <w:t>National Coverage Determination (NCD 310.1)</w:t>
      </w:r>
      <w:r w:rsidR="00753235">
        <w:rPr>
          <w:rFonts w:ascii="Arial" w:hAnsi="Arial" w:cs="Arial"/>
          <w:sz w:val="22"/>
          <w:szCs w:val="22"/>
        </w:rPr>
        <w:t>, Affordable Care Act</w:t>
      </w:r>
    </w:p>
    <w:p w:rsidR="00F44AA6" w:rsidRPr="0062047B" w:rsidRDefault="00F44AA6" w:rsidP="00F44AA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ab/>
      </w:r>
    </w:p>
    <w:p w:rsidR="00F44AA6" w:rsidRPr="0062047B" w:rsidRDefault="00F44AA6" w:rsidP="003A71A1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>I</w:t>
      </w:r>
      <w:r w:rsidR="009869B2" w:rsidRPr="0062047B">
        <w:rPr>
          <w:rFonts w:ascii="Arial" w:hAnsi="Arial" w:cs="Arial"/>
          <w:b/>
          <w:sz w:val="22"/>
          <w:szCs w:val="22"/>
        </w:rPr>
        <w:t>V</w:t>
      </w:r>
      <w:r w:rsidRPr="0062047B">
        <w:rPr>
          <w:rFonts w:ascii="Arial" w:hAnsi="Arial" w:cs="Arial"/>
          <w:b/>
          <w:sz w:val="22"/>
          <w:szCs w:val="22"/>
        </w:rPr>
        <w:t>.</w:t>
      </w:r>
      <w:r w:rsidRPr="0062047B">
        <w:rPr>
          <w:rFonts w:ascii="Arial" w:hAnsi="Arial" w:cs="Arial"/>
          <w:b/>
          <w:sz w:val="22"/>
          <w:szCs w:val="22"/>
        </w:rPr>
        <w:tab/>
        <w:t>DEFINITION</w:t>
      </w:r>
      <w:r w:rsidR="003A71A1" w:rsidRPr="0062047B">
        <w:rPr>
          <w:rFonts w:ascii="Arial" w:hAnsi="Arial" w:cs="Arial"/>
          <w:b/>
          <w:sz w:val="22"/>
          <w:szCs w:val="22"/>
        </w:rPr>
        <w:t>S/ACRONYMS</w:t>
      </w:r>
    </w:p>
    <w:p w:rsidR="00753235" w:rsidRPr="0062047B" w:rsidRDefault="00753235" w:rsidP="00F44A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CTA     Clinical Trials Agreement</w:t>
      </w:r>
    </w:p>
    <w:p w:rsidR="00DE68B4" w:rsidRDefault="00DE68B4" w:rsidP="00F44AA6">
      <w:pPr>
        <w:jc w:val="both"/>
        <w:rPr>
          <w:rFonts w:ascii="Arial" w:hAnsi="Arial" w:cs="Arial"/>
          <w:sz w:val="22"/>
          <w:szCs w:val="22"/>
        </w:rPr>
      </w:pPr>
      <w:r w:rsidRPr="0062047B">
        <w:rPr>
          <w:rFonts w:ascii="Arial" w:hAnsi="Arial" w:cs="Arial"/>
          <w:sz w:val="22"/>
          <w:szCs w:val="22"/>
        </w:rPr>
        <w:t>CTO</w:t>
      </w:r>
      <w:r w:rsidRPr="0062047B">
        <w:rPr>
          <w:rFonts w:ascii="Arial" w:hAnsi="Arial" w:cs="Arial"/>
          <w:sz w:val="22"/>
          <w:szCs w:val="22"/>
        </w:rPr>
        <w:tab/>
        <w:t>Clinical Trials Office</w:t>
      </w:r>
    </w:p>
    <w:p w:rsidR="001B723F" w:rsidRDefault="001B723F" w:rsidP="00F44A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CRO   Clinical Research Organization</w:t>
      </w:r>
    </w:p>
    <w:p w:rsidR="001B723F" w:rsidRDefault="001B723F" w:rsidP="00F44A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CMS   Center for Medicare Services</w:t>
      </w:r>
    </w:p>
    <w:p w:rsidR="009A444A" w:rsidRDefault="009A444A" w:rsidP="00F44A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FAP     Fiscal Approval Process</w:t>
      </w:r>
    </w:p>
    <w:p w:rsidR="00753235" w:rsidRPr="0062047B" w:rsidRDefault="00753235" w:rsidP="00F44AA6">
      <w:pPr>
        <w:jc w:val="both"/>
        <w:rPr>
          <w:rFonts w:ascii="Arial" w:hAnsi="Arial" w:cs="Arial"/>
          <w:sz w:val="22"/>
          <w:szCs w:val="22"/>
        </w:rPr>
      </w:pPr>
      <w:r w:rsidRPr="0062047B">
        <w:rPr>
          <w:rFonts w:ascii="Arial" w:hAnsi="Arial" w:cs="Arial"/>
          <w:sz w:val="22"/>
          <w:szCs w:val="22"/>
        </w:rPr>
        <w:t>SOP</w:t>
      </w:r>
      <w:r w:rsidRPr="0062047B">
        <w:rPr>
          <w:rFonts w:ascii="Arial" w:hAnsi="Arial" w:cs="Arial"/>
          <w:sz w:val="22"/>
          <w:szCs w:val="22"/>
        </w:rPr>
        <w:tab/>
        <w:t>Standard Operating Procedures</w:t>
      </w:r>
    </w:p>
    <w:p w:rsidR="00626A22" w:rsidRPr="0062047B" w:rsidRDefault="00626A22" w:rsidP="00F44AA6">
      <w:pPr>
        <w:jc w:val="both"/>
        <w:rPr>
          <w:rFonts w:ascii="Arial" w:hAnsi="Arial" w:cs="Arial"/>
          <w:sz w:val="22"/>
          <w:szCs w:val="22"/>
        </w:rPr>
      </w:pPr>
    </w:p>
    <w:p w:rsidR="00F44AA6" w:rsidRDefault="009869B2" w:rsidP="00F44AA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>VI</w:t>
      </w:r>
      <w:r w:rsidR="00F44AA6" w:rsidRPr="0062047B">
        <w:rPr>
          <w:rFonts w:ascii="Arial" w:hAnsi="Arial" w:cs="Arial"/>
          <w:b/>
          <w:sz w:val="22"/>
          <w:szCs w:val="22"/>
        </w:rPr>
        <w:t>.</w:t>
      </w:r>
      <w:r w:rsidR="00F44AA6" w:rsidRPr="0062047B">
        <w:rPr>
          <w:rFonts w:ascii="Arial" w:hAnsi="Arial" w:cs="Arial"/>
          <w:b/>
          <w:sz w:val="22"/>
          <w:szCs w:val="22"/>
        </w:rPr>
        <w:tab/>
        <w:t>RESPONSIBLE PERSONNEL</w:t>
      </w:r>
    </w:p>
    <w:p w:rsidR="000760B1" w:rsidRDefault="000760B1" w:rsidP="00F44AA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Department Chair/Dean</w:t>
      </w:r>
    </w:p>
    <w:p w:rsidR="000760B1" w:rsidRDefault="000760B1" w:rsidP="00F44AA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Department/Division Administrator</w:t>
      </w:r>
    </w:p>
    <w:p w:rsidR="000760B1" w:rsidRDefault="000760B1" w:rsidP="00F44AA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Finance Administrator</w:t>
      </w:r>
    </w:p>
    <w:p w:rsidR="000760B1" w:rsidRPr="000760B1" w:rsidRDefault="000760B1" w:rsidP="00F44AA6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Coordinator(s)</w:t>
      </w:r>
    </w:p>
    <w:p w:rsidR="00144804" w:rsidRPr="0062047B" w:rsidRDefault="00144804" w:rsidP="00F44AA6">
      <w:pPr>
        <w:jc w:val="both"/>
        <w:rPr>
          <w:rFonts w:ascii="Arial" w:hAnsi="Arial" w:cs="Arial"/>
          <w:b/>
          <w:sz w:val="22"/>
          <w:szCs w:val="22"/>
        </w:rPr>
      </w:pPr>
    </w:p>
    <w:p w:rsidR="00F44AA6" w:rsidRPr="0062047B" w:rsidRDefault="00F44AA6" w:rsidP="003A71A1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>V</w:t>
      </w:r>
      <w:r w:rsidR="009869B2" w:rsidRPr="0062047B">
        <w:rPr>
          <w:rFonts w:ascii="Arial" w:hAnsi="Arial" w:cs="Arial"/>
          <w:b/>
          <w:sz w:val="22"/>
          <w:szCs w:val="22"/>
        </w:rPr>
        <w:t>II</w:t>
      </w:r>
      <w:r w:rsidRPr="0062047B">
        <w:rPr>
          <w:rFonts w:ascii="Arial" w:hAnsi="Arial" w:cs="Arial"/>
          <w:b/>
          <w:sz w:val="22"/>
          <w:szCs w:val="22"/>
        </w:rPr>
        <w:t>.</w:t>
      </w:r>
      <w:r w:rsidRPr="0062047B">
        <w:rPr>
          <w:rFonts w:ascii="Arial" w:hAnsi="Arial" w:cs="Arial"/>
          <w:b/>
          <w:sz w:val="22"/>
          <w:szCs w:val="22"/>
        </w:rPr>
        <w:tab/>
        <w:t>DETAILS</w:t>
      </w:r>
    </w:p>
    <w:p w:rsidR="00F44AA6" w:rsidRPr="0062047B" w:rsidRDefault="00153E59" w:rsidP="00F44AA6">
      <w:pPr>
        <w:rPr>
          <w:rFonts w:ascii="Arial" w:hAnsi="Arial" w:cs="Arial"/>
          <w:sz w:val="22"/>
          <w:szCs w:val="22"/>
        </w:rPr>
      </w:pPr>
      <w:r w:rsidRPr="0062047B">
        <w:rPr>
          <w:rFonts w:ascii="Arial" w:hAnsi="Arial" w:cs="Arial"/>
          <w:sz w:val="22"/>
          <w:szCs w:val="22"/>
        </w:rPr>
        <w:t>The fo</w:t>
      </w:r>
      <w:r w:rsidR="001B723F">
        <w:rPr>
          <w:rFonts w:ascii="Arial" w:hAnsi="Arial" w:cs="Arial"/>
          <w:sz w:val="22"/>
          <w:szCs w:val="22"/>
        </w:rPr>
        <w:t>llowing is a description of</w:t>
      </w:r>
      <w:r w:rsidR="005D587A">
        <w:rPr>
          <w:rFonts w:ascii="Arial" w:hAnsi="Arial" w:cs="Arial"/>
          <w:sz w:val="22"/>
          <w:szCs w:val="22"/>
        </w:rPr>
        <w:t xml:space="preserve"> the Monthly Reporting and Reconciliation</w:t>
      </w:r>
      <w:r w:rsidR="00804BDC">
        <w:rPr>
          <w:rFonts w:ascii="Arial" w:hAnsi="Arial" w:cs="Arial"/>
          <w:sz w:val="22"/>
          <w:szCs w:val="22"/>
        </w:rPr>
        <w:t xml:space="preserve"> Process </w:t>
      </w:r>
    </w:p>
    <w:p w:rsidR="00626A22" w:rsidRPr="0062047B" w:rsidRDefault="0044586A" w:rsidP="00626A2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Financial Management &amp; Administrative </w:t>
      </w:r>
      <w:r w:rsidR="00535EA2">
        <w:rPr>
          <w:rFonts w:ascii="Arial" w:hAnsi="Arial" w:cs="Arial"/>
          <w:sz w:val="22"/>
          <w:szCs w:val="22"/>
        </w:rPr>
        <w:t>Responsibilities</w:t>
      </w:r>
    </w:p>
    <w:p w:rsidR="0044586A" w:rsidRPr="00535EA2" w:rsidRDefault="0044586A" w:rsidP="0044586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44586A">
        <w:rPr>
          <w:rFonts w:ascii="Arial" w:hAnsi="Arial" w:cs="Arial"/>
          <w:sz w:val="22"/>
          <w:szCs w:val="22"/>
        </w:rPr>
        <w:t xml:space="preserve">Principal Investigator (PI) – </w:t>
      </w:r>
      <w:r w:rsidRPr="0044586A">
        <w:rPr>
          <w:rFonts w:ascii="Arial" w:eastAsia="+mn-ea" w:hAnsi="Arial" w:cs="+mn-cs"/>
          <w:color w:val="000000"/>
          <w:sz w:val="22"/>
          <w:szCs w:val="22"/>
        </w:rPr>
        <w:t>Monthly review of expenditures; Approve expenses;</w:t>
      </w:r>
      <w:r w:rsidRPr="0044586A">
        <w:rPr>
          <w:sz w:val="22"/>
          <w:szCs w:val="22"/>
        </w:rPr>
        <w:t xml:space="preserve"> </w:t>
      </w:r>
      <w:r w:rsidRPr="0044586A">
        <w:rPr>
          <w:rFonts w:ascii="Arial" w:eastAsia="+mn-ea" w:hAnsi="Arial" w:cs="+mn-cs"/>
          <w:color w:val="000000"/>
          <w:sz w:val="22"/>
          <w:szCs w:val="22"/>
        </w:rPr>
        <w:t xml:space="preserve">Allocation </w:t>
      </w:r>
      <w:r w:rsidRPr="00535EA2">
        <w:rPr>
          <w:rFonts w:ascii="Arial" w:eastAsia="+mn-ea" w:hAnsi="Arial" w:cs="+mn-cs"/>
          <w:color w:val="000000"/>
          <w:sz w:val="22"/>
          <w:szCs w:val="22"/>
        </w:rPr>
        <w:t>of effort</w:t>
      </w:r>
    </w:p>
    <w:p w:rsidR="0044586A" w:rsidRPr="00535EA2" w:rsidRDefault="0044586A" w:rsidP="0044586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35EA2">
        <w:rPr>
          <w:rFonts w:ascii="Arial" w:hAnsi="Arial" w:cs="Arial"/>
          <w:sz w:val="22"/>
          <w:szCs w:val="22"/>
        </w:rPr>
        <w:t xml:space="preserve">Research Coordinator - </w:t>
      </w:r>
      <w:r w:rsidRPr="00535EA2">
        <w:rPr>
          <w:rFonts w:ascii="Arial" w:eastAsia="+mn-ea" w:hAnsi="Arial" w:cs="+mn-cs"/>
          <w:color w:val="000000"/>
          <w:sz w:val="22"/>
          <w:szCs w:val="22"/>
        </w:rPr>
        <w:t xml:space="preserve">Enrollment Log(s);Prepare and log participant compensation payments; Reconcile patient care billing to patient enrollment in collaboration with </w:t>
      </w:r>
      <w:proofErr w:type="spellStart"/>
      <w:r w:rsidRPr="00535EA2">
        <w:rPr>
          <w:rFonts w:ascii="Arial" w:eastAsia="+mn-ea" w:hAnsi="Arial" w:cs="+mn-cs"/>
          <w:color w:val="000000"/>
          <w:sz w:val="22"/>
          <w:szCs w:val="22"/>
        </w:rPr>
        <w:t>SiteMinder</w:t>
      </w:r>
      <w:proofErr w:type="spellEnd"/>
      <w:r w:rsidRPr="00535EA2">
        <w:rPr>
          <w:rFonts w:ascii="Arial" w:eastAsia="+mn-ea" w:hAnsi="Arial" w:cs="+mn-cs"/>
          <w:color w:val="000000"/>
          <w:sz w:val="22"/>
          <w:szCs w:val="22"/>
        </w:rPr>
        <w:t>; Maintain Study Binder; Data collection</w:t>
      </w:r>
    </w:p>
    <w:p w:rsidR="0044586A" w:rsidRPr="00535EA2" w:rsidRDefault="00535EA2" w:rsidP="0044586A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535EA2">
        <w:rPr>
          <w:rFonts w:ascii="Arial" w:hAnsi="Arial" w:cs="Arial"/>
          <w:sz w:val="22"/>
          <w:szCs w:val="22"/>
        </w:rPr>
        <w:t>Research Finance</w:t>
      </w:r>
      <w:r w:rsidR="0044586A" w:rsidRPr="00535EA2">
        <w:rPr>
          <w:rFonts w:ascii="Arial" w:hAnsi="Arial" w:cs="Arial"/>
          <w:sz w:val="22"/>
          <w:szCs w:val="22"/>
        </w:rPr>
        <w:t xml:space="preserve"> Administration - </w:t>
      </w:r>
      <w:r w:rsidR="0044586A" w:rsidRPr="00535EA2">
        <w:rPr>
          <w:rFonts w:ascii="Arial" w:eastAsia="+mn-ea" w:hAnsi="Arial" w:cs="+mn-cs"/>
          <w:color w:val="000000"/>
          <w:sz w:val="22"/>
          <w:szCs w:val="22"/>
        </w:rPr>
        <w:t>Process salary and expense transactions;</w:t>
      </w:r>
    </w:p>
    <w:p w:rsidR="0044586A" w:rsidRPr="00535EA2" w:rsidRDefault="0044586A" w:rsidP="00535EA2">
      <w:pPr>
        <w:pStyle w:val="ListParagraph"/>
        <w:ind w:left="1440"/>
        <w:rPr>
          <w:sz w:val="22"/>
          <w:szCs w:val="22"/>
        </w:rPr>
      </w:pPr>
      <w:r w:rsidRPr="00535EA2">
        <w:rPr>
          <w:rFonts w:ascii="Arial" w:eastAsia="+mn-ea" w:hAnsi="Arial" w:cs="+mn-cs"/>
          <w:color w:val="000000"/>
          <w:sz w:val="22"/>
          <w:szCs w:val="22"/>
        </w:rPr>
        <w:t>Monthly review of salary &amp; expenditures (Oracle);Make adjustm</w:t>
      </w:r>
      <w:r w:rsidR="00535EA2" w:rsidRPr="00535EA2">
        <w:rPr>
          <w:rFonts w:ascii="Arial" w:eastAsia="+mn-ea" w:hAnsi="Arial" w:cs="+mn-cs"/>
          <w:color w:val="000000"/>
          <w:sz w:val="22"/>
          <w:szCs w:val="22"/>
        </w:rPr>
        <w:t>ents/corrections based on</w:t>
      </w:r>
      <w:r w:rsidRPr="00535EA2">
        <w:rPr>
          <w:rFonts w:ascii="Arial" w:eastAsia="+mn-ea" w:hAnsi="Arial" w:cs="+mn-cs"/>
          <w:color w:val="000000"/>
          <w:sz w:val="22"/>
          <w:szCs w:val="22"/>
        </w:rPr>
        <w:t xml:space="preserve"> reports;</w:t>
      </w:r>
      <w:r w:rsidR="00535EA2" w:rsidRPr="00535EA2">
        <w:rPr>
          <w:rFonts w:ascii="Arial" w:eastAsia="+mn-ea" w:hAnsi="Arial" w:cs="+mn-cs"/>
          <w:color w:val="000000"/>
          <w:sz w:val="22"/>
          <w:szCs w:val="22"/>
        </w:rPr>
        <w:t xml:space="preserve"> </w:t>
      </w:r>
      <w:r w:rsidRPr="00535EA2">
        <w:rPr>
          <w:rFonts w:ascii="Arial" w:eastAsia="+mn-ea" w:hAnsi="Arial" w:cs="+mn-cs"/>
          <w:color w:val="000000"/>
          <w:sz w:val="22"/>
          <w:szCs w:val="22"/>
        </w:rPr>
        <w:t>Update projections;</w:t>
      </w:r>
      <w:r w:rsidR="00535EA2" w:rsidRPr="00535EA2">
        <w:rPr>
          <w:rFonts w:ascii="Arial" w:eastAsia="+mn-ea" w:hAnsi="Arial" w:cs="+mn-cs"/>
          <w:color w:val="000000"/>
          <w:sz w:val="22"/>
          <w:szCs w:val="22"/>
        </w:rPr>
        <w:t xml:space="preserve"> </w:t>
      </w:r>
      <w:r w:rsidRPr="00535EA2">
        <w:rPr>
          <w:rFonts w:ascii="Arial" w:eastAsia="+mn-ea" w:hAnsi="Arial" w:cs="+mn-cs"/>
          <w:color w:val="000000"/>
          <w:sz w:val="22"/>
          <w:szCs w:val="22"/>
        </w:rPr>
        <w:t>Provide administrative/financial support to PI</w:t>
      </w:r>
      <w:r w:rsidR="00535EA2" w:rsidRPr="00535EA2">
        <w:rPr>
          <w:rFonts w:ascii="Arial" w:eastAsia="+mn-ea" w:hAnsi="Arial" w:cs="+mn-cs"/>
          <w:color w:val="000000"/>
          <w:sz w:val="22"/>
          <w:szCs w:val="22"/>
        </w:rPr>
        <w:t>; Account setup; Monthly reconciliation of patient care charges with Study Team; Approve and process journal entries; Billing to sponsor; Accounts Receivable</w:t>
      </w:r>
    </w:p>
    <w:p w:rsidR="00610204" w:rsidRDefault="00535EA2" w:rsidP="0044586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Research Administration – Reconciling Study Visit Considerations; Reconcile all charges that have been allocated to the clinical trial budget; Confirm that all patients charged to the study are truly part of the study; Check if there are patients that you do not see on your list that you know participated; Check for missing charges, Confirm if there are charges not related to the study.</w:t>
      </w:r>
    </w:p>
    <w:p w:rsidR="00781CE6" w:rsidRPr="00781CE6" w:rsidRDefault="00781CE6" w:rsidP="00781CE6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Financial Reporting and Analysis</w:t>
      </w:r>
    </w:p>
    <w:p w:rsidR="00535EA2" w:rsidRPr="005D587A" w:rsidRDefault="00A156FD" w:rsidP="005D587A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The financial administrator should continuously monitors each project to see how much revenue is outstanding or owed by the sponsor on the study</w:t>
      </w:r>
    </w:p>
    <w:p w:rsidR="00A156FD" w:rsidRDefault="00A156FD" w:rsidP="00A156F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Reporting should illustrate</w:t>
      </w:r>
      <w:r w:rsidRPr="00A156FD">
        <w:rPr>
          <w:rFonts w:ascii="Arial" w:hAnsi="Arial" w:cs="Arial"/>
          <w:sz w:val="22"/>
          <w:szCs w:val="22"/>
        </w:rPr>
        <w:t xml:space="preserve"> study/project performance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based on the revenue earned and expenses (costs) incurred at a point in time.</w:t>
      </w:r>
      <w:r>
        <w:rPr>
          <w:rFonts w:ascii="Arial" w:hAnsi="Arial" w:cs="Arial"/>
          <w:sz w:val="22"/>
          <w:szCs w:val="22"/>
        </w:rPr>
        <w:t xml:space="preserve">  </w:t>
      </w:r>
      <w:r w:rsidRPr="00A156FD">
        <w:rPr>
          <w:rFonts w:ascii="Arial" w:hAnsi="Arial" w:cs="Arial"/>
          <w:sz w:val="22"/>
          <w:szCs w:val="22"/>
        </w:rPr>
        <w:t>Provides a snapshot of the financial status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of a study/project.</w:t>
      </w:r>
      <w:r>
        <w:rPr>
          <w:rFonts w:ascii="Arial" w:hAnsi="Arial" w:cs="Arial"/>
          <w:sz w:val="22"/>
          <w:szCs w:val="22"/>
        </w:rPr>
        <w:t xml:space="preserve">  </w:t>
      </w:r>
      <w:r w:rsidRPr="00A156FD">
        <w:rPr>
          <w:rFonts w:ascii="Arial" w:hAnsi="Arial" w:cs="Arial"/>
          <w:sz w:val="22"/>
          <w:szCs w:val="22"/>
        </w:rPr>
        <w:t>Strengthens decision making capabilities for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future studies and outcomes on an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individual study/project.</w:t>
      </w:r>
    </w:p>
    <w:p w:rsidR="00A156FD" w:rsidRDefault="00A156FD" w:rsidP="00A156F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data reflected on a monthly report/reconciliation; </w:t>
      </w:r>
      <w:proofErr w:type="gramStart"/>
      <w:r w:rsidRPr="00A156FD">
        <w:rPr>
          <w:rFonts w:ascii="Arial" w:hAnsi="Arial" w:cs="Arial"/>
          <w:sz w:val="22"/>
          <w:szCs w:val="22"/>
        </w:rPr>
        <w:t>The</w:t>
      </w:r>
      <w:proofErr w:type="gramEnd"/>
      <w:r w:rsidRPr="00A156FD">
        <w:rPr>
          <w:rFonts w:ascii="Arial" w:hAnsi="Arial" w:cs="Arial"/>
          <w:sz w:val="22"/>
          <w:szCs w:val="22"/>
        </w:rPr>
        <w:t xml:space="preserve"> amount of revenue earned for each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project</w:t>
      </w:r>
      <w:r>
        <w:rPr>
          <w:rFonts w:ascii="Arial" w:hAnsi="Arial" w:cs="Arial"/>
          <w:sz w:val="22"/>
          <w:szCs w:val="22"/>
        </w:rPr>
        <w:t xml:space="preserve">, </w:t>
      </w:r>
      <w:r w:rsidRPr="00A156FD">
        <w:rPr>
          <w:rFonts w:ascii="Arial" w:hAnsi="Arial" w:cs="Arial"/>
          <w:sz w:val="22"/>
          <w:szCs w:val="22"/>
        </w:rPr>
        <w:t>The expenses incurred (direct and indirect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costs)</w:t>
      </w:r>
      <w:r>
        <w:rPr>
          <w:rFonts w:ascii="Arial" w:hAnsi="Arial" w:cs="Arial"/>
          <w:sz w:val="22"/>
          <w:szCs w:val="22"/>
        </w:rPr>
        <w:t xml:space="preserve">, </w:t>
      </w:r>
      <w:r w:rsidRPr="00A156FD">
        <w:rPr>
          <w:rFonts w:ascii="Arial" w:hAnsi="Arial" w:cs="Arial"/>
          <w:sz w:val="22"/>
          <w:szCs w:val="22"/>
        </w:rPr>
        <w:t>Transfers made in or out of fund codes</w:t>
      </w:r>
      <w:r>
        <w:rPr>
          <w:rFonts w:ascii="Arial" w:hAnsi="Arial" w:cs="Arial"/>
          <w:sz w:val="22"/>
          <w:szCs w:val="22"/>
        </w:rPr>
        <w:t xml:space="preserve">, </w:t>
      </w:r>
      <w:r w:rsidRPr="00A156FD">
        <w:rPr>
          <w:rFonts w:ascii="Arial" w:hAnsi="Arial" w:cs="Arial"/>
          <w:sz w:val="22"/>
          <w:szCs w:val="22"/>
        </w:rPr>
        <w:t>The amount of cash still owed by sponsors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(accounts receivable)</w:t>
      </w:r>
      <w:r>
        <w:rPr>
          <w:rFonts w:ascii="Arial" w:hAnsi="Arial" w:cs="Arial"/>
          <w:sz w:val="22"/>
          <w:szCs w:val="22"/>
        </w:rPr>
        <w:t>.</w:t>
      </w:r>
    </w:p>
    <w:p w:rsidR="00A156FD" w:rsidRPr="00A156FD" w:rsidRDefault="00A156FD" w:rsidP="00A156FD">
      <w:pPr>
        <w:pStyle w:val="ListParagraph"/>
        <w:numPr>
          <w:ilvl w:val="0"/>
          <w:numId w:val="9"/>
        </w:numPr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Financial reports can be run for different periods of time</w:t>
      </w:r>
      <w:r>
        <w:rPr>
          <w:rFonts w:ascii="Arial" w:hAnsi="Arial" w:cs="Arial"/>
          <w:sz w:val="22"/>
          <w:szCs w:val="22"/>
        </w:rPr>
        <w:t>;</w:t>
      </w:r>
    </w:p>
    <w:p w:rsidR="00A156FD" w:rsidRPr="00A156FD" w:rsidRDefault="00A156FD" w:rsidP="00A156FD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Inception to Date (ITD) shows the financial activities of a</w:t>
      </w:r>
      <w:r>
        <w:rPr>
          <w:rFonts w:ascii="Arial" w:hAnsi="Arial" w:cs="Arial"/>
          <w:sz w:val="22"/>
          <w:szCs w:val="22"/>
        </w:rPr>
        <w:t xml:space="preserve"> study since its </w:t>
      </w:r>
      <w:r w:rsidRPr="00A156FD">
        <w:rPr>
          <w:rFonts w:ascii="Arial" w:hAnsi="Arial" w:cs="Arial"/>
          <w:sz w:val="22"/>
          <w:szCs w:val="22"/>
        </w:rPr>
        <w:t>inception.</w:t>
      </w:r>
    </w:p>
    <w:p w:rsidR="00A156FD" w:rsidRPr="00A156FD" w:rsidRDefault="00A156FD" w:rsidP="00A156FD">
      <w:pPr>
        <w:pStyle w:val="ListParagraph"/>
        <w:ind w:left="1440" w:firstLine="720"/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Fiscal Year to Date (YTD) shows the activities for a particular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fiscal year</w:t>
      </w:r>
    </w:p>
    <w:p w:rsidR="00A156FD" w:rsidRPr="00A156FD" w:rsidRDefault="00A156FD" w:rsidP="00A156FD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By Month shows the activity which occurred for a particular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month you are reconciling</w:t>
      </w:r>
      <w:r>
        <w:rPr>
          <w:rFonts w:ascii="Arial" w:hAnsi="Arial" w:cs="Arial"/>
          <w:sz w:val="22"/>
          <w:szCs w:val="22"/>
        </w:rPr>
        <w:t>.</w:t>
      </w:r>
    </w:p>
    <w:p w:rsidR="00A156FD" w:rsidRPr="00A156FD" w:rsidRDefault="00A156FD" w:rsidP="00A156FD">
      <w:pPr>
        <w:pStyle w:val="ListParagraph"/>
        <w:ind w:left="1440"/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Financial reports can be run multiple ways, such as</w:t>
      </w:r>
      <w:r>
        <w:rPr>
          <w:rFonts w:ascii="Arial" w:hAnsi="Arial" w:cs="Arial"/>
          <w:sz w:val="22"/>
          <w:szCs w:val="22"/>
        </w:rPr>
        <w:t xml:space="preserve"> summary or detailed </w:t>
      </w:r>
      <w:r w:rsidRPr="00A156FD">
        <w:rPr>
          <w:rFonts w:ascii="Arial" w:hAnsi="Arial" w:cs="Arial"/>
          <w:sz w:val="22"/>
          <w:szCs w:val="22"/>
        </w:rPr>
        <w:t>level</w:t>
      </w:r>
      <w:r>
        <w:rPr>
          <w:rFonts w:ascii="Arial" w:hAnsi="Arial" w:cs="Arial"/>
          <w:sz w:val="22"/>
          <w:szCs w:val="22"/>
        </w:rPr>
        <w:t>;</w:t>
      </w:r>
    </w:p>
    <w:p w:rsidR="00A156FD" w:rsidRPr="00A156FD" w:rsidRDefault="00A156FD" w:rsidP="00A156FD">
      <w:pPr>
        <w:pStyle w:val="ListParagraph"/>
        <w:ind w:left="1440" w:firstLine="720"/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 xml:space="preserve">Summary level </w:t>
      </w:r>
      <w:r>
        <w:rPr>
          <w:rFonts w:ascii="Arial" w:hAnsi="Arial" w:cs="Arial"/>
          <w:sz w:val="22"/>
          <w:szCs w:val="22"/>
        </w:rPr>
        <w:t>can show</w:t>
      </w:r>
      <w:r w:rsidRPr="00A156FD">
        <w:rPr>
          <w:rFonts w:ascii="Arial" w:hAnsi="Arial" w:cs="Arial"/>
          <w:sz w:val="22"/>
          <w:szCs w:val="22"/>
        </w:rPr>
        <w:t xml:space="preserve"> a one line summary of all studies for a</w:t>
      </w:r>
      <w:r>
        <w:rPr>
          <w:rFonts w:ascii="Arial" w:hAnsi="Arial" w:cs="Arial"/>
          <w:sz w:val="22"/>
          <w:szCs w:val="22"/>
        </w:rPr>
        <w:t xml:space="preserve"> PI</w:t>
      </w:r>
      <w:r w:rsidRPr="00A156FD">
        <w:rPr>
          <w:rFonts w:ascii="Arial" w:hAnsi="Arial" w:cs="Arial"/>
          <w:sz w:val="22"/>
          <w:szCs w:val="22"/>
        </w:rPr>
        <w:t xml:space="preserve"> </w:t>
      </w:r>
    </w:p>
    <w:p w:rsidR="00A156FD" w:rsidRDefault="00A156FD" w:rsidP="00A156FD">
      <w:pPr>
        <w:pStyle w:val="ListParagraph"/>
        <w:ind w:left="2160"/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Detailed level reporting shows each transaction that has</w:t>
      </w:r>
      <w:r>
        <w:rPr>
          <w:rFonts w:ascii="Arial" w:hAnsi="Arial" w:cs="Arial"/>
          <w:sz w:val="22"/>
          <w:szCs w:val="22"/>
        </w:rPr>
        <w:t xml:space="preserve"> </w:t>
      </w:r>
      <w:r w:rsidRPr="00A156FD">
        <w:rPr>
          <w:rFonts w:ascii="Arial" w:hAnsi="Arial" w:cs="Arial"/>
          <w:sz w:val="22"/>
          <w:szCs w:val="22"/>
        </w:rPr>
        <w:t>occurred on a study by G/L account.</w:t>
      </w:r>
    </w:p>
    <w:p w:rsidR="00A156FD" w:rsidRDefault="00A156FD" w:rsidP="00A156FD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Benefits of Monthly Reports and Reconciliation</w:t>
      </w:r>
    </w:p>
    <w:p w:rsidR="00A156FD" w:rsidRPr="005D587A" w:rsidRDefault="00A156FD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Assists in monitoring the portfolio</w:t>
      </w:r>
      <w:r w:rsidR="005D587A"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performance at the department, division, or PI</w:t>
      </w:r>
    </w:p>
    <w:p w:rsidR="00A156FD" w:rsidRPr="00A156FD" w:rsidRDefault="00A156FD" w:rsidP="005D587A">
      <w:pPr>
        <w:pStyle w:val="ListParagraph"/>
        <w:ind w:left="1440"/>
        <w:rPr>
          <w:rFonts w:ascii="Arial" w:hAnsi="Arial" w:cs="Arial"/>
          <w:sz w:val="22"/>
          <w:szCs w:val="22"/>
        </w:rPr>
      </w:pPr>
      <w:proofErr w:type="gramStart"/>
      <w:r w:rsidRPr="00A156FD">
        <w:rPr>
          <w:rFonts w:ascii="Arial" w:hAnsi="Arial" w:cs="Arial"/>
          <w:sz w:val="22"/>
          <w:szCs w:val="22"/>
        </w:rPr>
        <w:t>level</w:t>
      </w:r>
      <w:proofErr w:type="gramEnd"/>
    </w:p>
    <w:p w:rsidR="00A156FD" w:rsidRPr="005D587A" w:rsidRDefault="00A156FD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Assists in managing margins (industry) and</w:t>
      </w:r>
      <w:r w:rsidR="005D587A"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overdrafts</w:t>
      </w:r>
    </w:p>
    <w:p w:rsidR="00A156FD" w:rsidRPr="00A156FD" w:rsidRDefault="005D587A" w:rsidP="00A156FD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Assists in preparing</w:t>
      </w:r>
      <w:r w:rsidR="00A156FD" w:rsidRPr="00A156FD">
        <w:rPr>
          <w:rFonts w:ascii="Arial" w:hAnsi="Arial" w:cs="Arial"/>
          <w:sz w:val="22"/>
          <w:szCs w:val="22"/>
        </w:rPr>
        <w:t xml:space="preserve"> operations budgets</w:t>
      </w:r>
    </w:p>
    <w:p w:rsidR="00A156FD" w:rsidRPr="00A156FD" w:rsidRDefault="00A156FD" w:rsidP="00A156FD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lastRenderedPageBreak/>
        <w:t>Assists in identifying areas of concerns, such as</w:t>
      </w:r>
    </w:p>
    <w:p w:rsidR="00A156FD" w:rsidRPr="00A156FD" w:rsidRDefault="00A156FD" w:rsidP="005D587A">
      <w:pPr>
        <w:pStyle w:val="ListParagraph"/>
        <w:ind w:left="1440"/>
        <w:rPr>
          <w:rFonts w:ascii="Arial" w:hAnsi="Arial" w:cs="Arial"/>
          <w:sz w:val="22"/>
          <w:szCs w:val="22"/>
        </w:rPr>
      </w:pPr>
      <w:proofErr w:type="gramStart"/>
      <w:r w:rsidRPr="00A156FD">
        <w:rPr>
          <w:rFonts w:ascii="Arial" w:hAnsi="Arial" w:cs="Arial"/>
          <w:sz w:val="22"/>
          <w:szCs w:val="22"/>
        </w:rPr>
        <w:t>collection</w:t>
      </w:r>
      <w:proofErr w:type="gramEnd"/>
      <w:r w:rsidRPr="00A156FD">
        <w:rPr>
          <w:rFonts w:ascii="Arial" w:hAnsi="Arial" w:cs="Arial"/>
          <w:sz w:val="22"/>
          <w:szCs w:val="22"/>
        </w:rPr>
        <w:t xml:space="preserve"> issues</w:t>
      </w:r>
    </w:p>
    <w:p w:rsidR="00A156FD" w:rsidRDefault="00A156FD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A156FD">
        <w:rPr>
          <w:rFonts w:ascii="Arial" w:hAnsi="Arial" w:cs="Arial"/>
          <w:sz w:val="22"/>
          <w:szCs w:val="22"/>
        </w:rPr>
        <w:t>Assists in identifying trends in monthly</w:t>
      </w:r>
      <w:r w:rsidR="005D587A"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expenses</w:t>
      </w:r>
    </w:p>
    <w:p w:rsidR="005D587A" w:rsidRP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Allows one to reconcile revenues and expenses to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ensure the proper activity has been posted to the study</w:t>
      </w:r>
    </w:p>
    <w:p w:rsidR="005D587A" w:rsidRP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Allows one to confirm the correct effort for faculty and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staff has been recorded to the study</w:t>
      </w:r>
    </w:p>
    <w:p w:rsid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Allows one to determine if the proper F&amp;A rate is being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assessed to the study</w:t>
      </w:r>
    </w:p>
    <w:p w:rsidR="005D587A" w:rsidRP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Allows one to determine if the study is in overdraft and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what could be the cause of the overdraft</w:t>
      </w:r>
    </w:p>
    <w:p w:rsid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Allows one to measure against the budget to determine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progress</w:t>
      </w:r>
    </w:p>
    <w:p w:rsidR="005D587A" w:rsidRDefault="005D587A" w:rsidP="005D587A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Questions When Reviewing Monthly Reports</w:t>
      </w:r>
    </w:p>
    <w:p w:rsidR="005D587A" w:rsidRP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Is there a large accounts receivables</w:t>
      </w:r>
      <w:r w:rsidRPr="005D587A">
        <w:rPr>
          <w:rFonts w:ascii="Arial" w:hAnsi="Arial" w:cs="Arial"/>
          <w:sz w:val="22"/>
          <w:szCs w:val="22"/>
        </w:rPr>
        <w:t xml:space="preserve"> balance on the project? If so, is</w:t>
      </w:r>
      <w:r>
        <w:rPr>
          <w:rFonts w:ascii="Arial" w:hAnsi="Arial" w:cs="Arial"/>
          <w:sz w:val="22"/>
          <w:szCs w:val="22"/>
        </w:rPr>
        <w:t xml:space="preserve"> cash coming in on </w:t>
      </w:r>
      <w:r w:rsidRPr="005D587A">
        <w:rPr>
          <w:rFonts w:ascii="Arial" w:hAnsi="Arial" w:cs="Arial"/>
          <w:sz w:val="22"/>
          <w:szCs w:val="22"/>
        </w:rPr>
        <w:t>continuous and appropriate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basis?</w:t>
      </w:r>
    </w:p>
    <w:p w:rsidR="005D587A" w:rsidRP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Do salaries look in line with the revenue being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generated?</w:t>
      </w:r>
    </w:p>
    <w:p w:rsid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Are the projects generating profit or loss? If so, are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transfers playing a role in what is reflected?</w:t>
      </w:r>
    </w:p>
    <w:p w:rsidR="005D587A" w:rsidRP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Are the transfers in and out appropriate?</w:t>
      </w:r>
    </w:p>
    <w:p w:rsidR="005D587A" w:rsidRPr="005D587A" w:rsidRDefault="005D587A" w:rsidP="005D587A">
      <w:pPr>
        <w:pStyle w:val="ListParagraph"/>
        <w:numPr>
          <w:ilvl w:val="1"/>
          <w:numId w:val="8"/>
        </w:numPr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Are there major swings in activity from period to</w:t>
      </w:r>
      <w:r>
        <w:rPr>
          <w:rFonts w:ascii="Arial" w:hAnsi="Arial" w:cs="Arial"/>
          <w:sz w:val="22"/>
          <w:szCs w:val="22"/>
        </w:rPr>
        <w:t xml:space="preserve"> </w:t>
      </w:r>
      <w:r w:rsidRPr="005D587A">
        <w:rPr>
          <w:rFonts w:ascii="Arial" w:hAnsi="Arial" w:cs="Arial"/>
          <w:sz w:val="22"/>
          <w:szCs w:val="22"/>
        </w:rPr>
        <w:t>period?</w:t>
      </w:r>
    </w:p>
    <w:p w:rsidR="00A156FD" w:rsidRPr="00A156FD" w:rsidRDefault="00A156FD" w:rsidP="00A156FD">
      <w:pPr>
        <w:rPr>
          <w:rFonts w:ascii="Arial" w:hAnsi="Arial" w:cs="Arial"/>
          <w:sz w:val="22"/>
          <w:szCs w:val="22"/>
        </w:rPr>
      </w:pPr>
    </w:p>
    <w:p w:rsidR="00626A22" w:rsidRPr="0062047B" w:rsidRDefault="00626A22" w:rsidP="00626A22">
      <w:pPr>
        <w:pStyle w:val="ListParagraph"/>
        <w:ind w:left="1080"/>
        <w:rPr>
          <w:rFonts w:ascii="Arial" w:hAnsi="Arial" w:cs="Arial"/>
          <w:sz w:val="22"/>
          <w:szCs w:val="22"/>
        </w:rPr>
      </w:pPr>
    </w:p>
    <w:p w:rsidR="004820BF" w:rsidRPr="0062047B" w:rsidRDefault="004820BF" w:rsidP="00F44AA6">
      <w:pPr>
        <w:rPr>
          <w:rFonts w:ascii="Arial" w:hAnsi="Arial" w:cs="Arial"/>
          <w:sz w:val="22"/>
          <w:szCs w:val="22"/>
        </w:rPr>
      </w:pPr>
    </w:p>
    <w:p w:rsidR="004D3251" w:rsidRPr="0062047B" w:rsidRDefault="00F44AA6" w:rsidP="00F44AA6">
      <w:pPr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>V</w:t>
      </w:r>
      <w:r w:rsidR="009869B2" w:rsidRPr="0062047B">
        <w:rPr>
          <w:rFonts w:ascii="Arial" w:hAnsi="Arial" w:cs="Arial"/>
          <w:b/>
          <w:sz w:val="22"/>
          <w:szCs w:val="22"/>
        </w:rPr>
        <w:t>II</w:t>
      </w:r>
      <w:r w:rsidRPr="0062047B">
        <w:rPr>
          <w:rFonts w:ascii="Arial" w:hAnsi="Arial" w:cs="Arial"/>
          <w:b/>
          <w:sz w:val="22"/>
          <w:szCs w:val="22"/>
        </w:rPr>
        <w:t>I.</w:t>
      </w:r>
      <w:r w:rsidRPr="0062047B">
        <w:rPr>
          <w:rFonts w:ascii="Arial" w:hAnsi="Arial" w:cs="Arial"/>
          <w:b/>
          <w:sz w:val="22"/>
          <w:szCs w:val="22"/>
        </w:rPr>
        <w:tab/>
        <w:t xml:space="preserve">QA </w:t>
      </w:r>
    </w:p>
    <w:p w:rsidR="004D3251" w:rsidRPr="0062047B" w:rsidRDefault="008C7F01" w:rsidP="00F44AA6">
      <w:pPr>
        <w:outlineLvl w:val="0"/>
        <w:rPr>
          <w:rFonts w:ascii="Arial" w:hAnsi="Arial" w:cs="Arial"/>
          <w:sz w:val="22"/>
          <w:szCs w:val="22"/>
        </w:rPr>
      </w:pPr>
      <w:r w:rsidRPr="0062047B">
        <w:rPr>
          <w:rFonts w:ascii="Arial" w:hAnsi="Arial" w:cs="Arial"/>
          <w:sz w:val="22"/>
          <w:szCs w:val="22"/>
        </w:rPr>
        <w:tab/>
        <w:t>NA</w:t>
      </w:r>
    </w:p>
    <w:p w:rsidR="00F44AA6" w:rsidRPr="0062047B" w:rsidRDefault="00F44AA6" w:rsidP="00F44AA6">
      <w:pPr>
        <w:rPr>
          <w:rFonts w:ascii="Arial" w:hAnsi="Arial" w:cs="Arial"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ab/>
      </w:r>
    </w:p>
    <w:p w:rsidR="00F44AA6" w:rsidRPr="0062047B" w:rsidRDefault="009869B2" w:rsidP="00F44AA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>IX</w:t>
      </w:r>
      <w:r w:rsidR="004820BF" w:rsidRPr="0062047B">
        <w:rPr>
          <w:rFonts w:ascii="Arial" w:hAnsi="Arial" w:cs="Arial"/>
          <w:b/>
          <w:sz w:val="22"/>
          <w:szCs w:val="22"/>
        </w:rPr>
        <w:t>.</w:t>
      </w:r>
      <w:r w:rsidR="004820BF" w:rsidRPr="0062047B">
        <w:rPr>
          <w:rFonts w:ascii="Arial" w:hAnsi="Arial" w:cs="Arial"/>
          <w:b/>
          <w:sz w:val="22"/>
          <w:szCs w:val="22"/>
        </w:rPr>
        <w:tab/>
      </w:r>
      <w:r w:rsidR="00F44AA6" w:rsidRPr="0062047B">
        <w:rPr>
          <w:rFonts w:ascii="Arial" w:hAnsi="Arial" w:cs="Arial"/>
          <w:b/>
          <w:sz w:val="22"/>
          <w:szCs w:val="22"/>
        </w:rPr>
        <w:t>APPENDICES</w:t>
      </w:r>
      <w:r w:rsidR="00D80644">
        <w:rPr>
          <w:rFonts w:ascii="Arial" w:hAnsi="Arial" w:cs="Arial"/>
          <w:b/>
          <w:sz w:val="22"/>
          <w:szCs w:val="22"/>
        </w:rPr>
        <w:t>/RESOURCES</w:t>
      </w:r>
    </w:p>
    <w:p w:rsidR="004820BF" w:rsidRDefault="005D587A" w:rsidP="00F44A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D587A">
        <w:rPr>
          <w:rFonts w:ascii="Arial" w:hAnsi="Arial" w:cs="Arial"/>
          <w:sz w:val="22"/>
          <w:szCs w:val="22"/>
        </w:rPr>
        <w:t>NA</w:t>
      </w:r>
    </w:p>
    <w:p w:rsidR="005D587A" w:rsidRPr="005D587A" w:rsidRDefault="005D587A" w:rsidP="00F44AA6">
      <w:pPr>
        <w:jc w:val="both"/>
        <w:rPr>
          <w:rFonts w:ascii="Arial" w:hAnsi="Arial" w:cs="Arial"/>
          <w:sz w:val="22"/>
          <w:szCs w:val="22"/>
        </w:rPr>
      </w:pPr>
    </w:p>
    <w:p w:rsidR="00F44AA6" w:rsidRPr="0062047B" w:rsidRDefault="009869B2" w:rsidP="00F44AA6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2047B">
        <w:rPr>
          <w:rFonts w:ascii="Arial" w:hAnsi="Arial" w:cs="Arial"/>
          <w:b/>
          <w:sz w:val="22"/>
          <w:szCs w:val="22"/>
        </w:rPr>
        <w:t>X</w:t>
      </w:r>
      <w:r w:rsidR="004820BF" w:rsidRPr="0062047B">
        <w:rPr>
          <w:rFonts w:ascii="Arial" w:hAnsi="Arial" w:cs="Arial"/>
          <w:b/>
          <w:sz w:val="22"/>
          <w:szCs w:val="22"/>
        </w:rPr>
        <w:t>.</w:t>
      </w:r>
      <w:r w:rsidR="004820BF" w:rsidRPr="0062047B">
        <w:rPr>
          <w:rFonts w:ascii="Arial" w:hAnsi="Arial" w:cs="Arial"/>
          <w:b/>
          <w:sz w:val="22"/>
          <w:szCs w:val="22"/>
        </w:rPr>
        <w:tab/>
        <w:t>RELATED</w:t>
      </w:r>
      <w:r w:rsidR="00F44AA6" w:rsidRPr="0062047B">
        <w:rPr>
          <w:rFonts w:ascii="Arial" w:hAnsi="Arial" w:cs="Arial"/>
          <w:b/>
          <w:sz w:val="22"/>
          <w:szCs w:val="22"/>
        </w:rPr>
        <w:t xml:space="preserve"> SOPS</w:t>
      </w:r>
    </w:p>
    <w:p w:rsidR="008C7F01" w:rsidRPr="005D587A" w:rsidRDefault="008C7F01" w:rsidP="005D587A">
      <w:pPr>
        <w:ind w:firstLine="720"/>
        <w:jc w:val="both"/>
        <w:outlineLvl w:val="0"/>
        <w:rPr>
          <w:rFonts w:ascii="Arial" w:hAnsi="Arial" w:cs="Arial"/>
          <w:sz w:val="22"/>
          <w:szCs w:val="22"/>
        </w:rPr>
      </w:pPr>
      <w:r w:rsidRPr="005D587A">
        <w:rPr>
          <w:rFonts w:ascii="Arial" w:hAnsi="Arial" w:cs="Arial"/>
          <w:sz w:val="22"/>
          <w:szCs w:val="22"/>
        </w:rPr>
        <w:t>NA</w:t>
      </w:r>
    </w:p>
    <w:p w:rsidR="004820BF" w:rsidRPr="007A3D6B" w:rsidRDefault="004820BF" w:rsidP="00F44AA6">
      <w:pPr>
        <w:jc w:val="both"/>
        <w:outlineLvl w:val="0"/>
        <w:rPr>
          <w:rFonts w:ascii="Arial" w:hAnsi="Arial" w:cs="Arial"/>
          <w:b/>
          <w:sz w:val="22"/>
          <w:szCs w:val="22"/>
        </w:rPr>
      </w:pPr>
    </w:p>
    <w:sectPr w:rsidR="004820BF" w:rsidRPr="007A3D6B" w:rsidSect="002C1FD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BE8" w:rsidRDefault="00CF1BE8" w:rsidP="00927A1E">
      <w:r>
        <w:separator/>
      </w:r>
    </w:p>
  </w:endnote>
  <w:endnote w:type="continuationSeparator" w:id="0">
    <w:p w:rsidR="00CF1BE8" w:rsidRDefault="00CF1BE8" w:rsidP="00927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b w:val="0"/>
        <w:sz w:val="24"/>
        <w:szCs w:val="24"/>
      </w:rPr>
      <w:id w:val="84090454"/>
      <w:docPartObj>
        <w:docPartGallery w:val="Page Numbers (Bottom of Page)"/>
        <w:docPartUnique/>
      </w:docPartObj>
    </w:sdtPr>
    <w:sdtEndPr/>
    <w:sdtContent>
      <w:sdt>
        <w:sdtPr>
          <w:rPr>
            <w:b w:val="0"/>
            <w:sz w:val="24"/>
            <w:szCs w:val="24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:rsidR="008C7F01" w:rsidRPr="008C7F01" w:rsidRDefault="007A3D6B" w:rsidP="007A3D6B">
            <w:pPr>
              <w:pStyle w:val="Heading9"/>
              <w:spacing w:before="120"/>
            </w:pPr>
            <w:r w:rsidRPr="007A3D6B">
              <w:t xml:space="preserve">SOP </w:t>
            </w:r>
            <w:r w:rsidR="003B27D9" w:rsidRPr="007A3D6B">
              <w:t>Committee</w:t>
            </w:r>
            <w:r w:rsidR="003B27D9">
              <w:t xml:space="preserve"> review date:   </w:t>
            </w:r>
            <w:r w:rsidR="00753235">
              <w:t>10/31/2014</w:t>
            </w:r>
          </w:p>
          <w:p w:rsidR="004D3251" w:rsidRDefault="004D3251">
            <w:pPr>
              <w:pStyle w:val="Footer"/>
              <w:jc w:val="center"/>
            </w:pPr>
            <w:r>
              <w:t xml:space="preserve">Page </w:t>
            </w:r>
            <w:r w:rsidR="006C43B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C43BC">
              <w:rPr>
                <w:b/>
              </w:rPr>
              <w:fldChar w:fldCharType="separate"/>
            </w:r>
            <w:r w:rsidR="00A75A59">
              <w:rPr>
                <w:b/>
                <w:noProof/>
              </w:rPr>
              <w:t>2</w:t>
            </w:r>
            <w:r w:rsidR="006C43BC">
              <w:rPr>
                <w:b/>
              </w:rPr>
              <w:fldChar w:fldCharType="end"/>
            </w:r>
            <w:r>
              <w:t xml:space="preserve"> of </w:t>
            </w:r>
            <w:r w:rsidR="006C43B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C43BC">
              <w:rPr>
                <w:b/>
              </w:rPr>
              <w:fldChar w:fldCharType="separate"/>
            </w:r>
            <w:r w:rsidR="00A75A59">
              <w:rPr>
                <w:b/>
                <w:noProof/>
              </w:rPr>
              <w:t>3</w:t>
            </w:r>
            <w:r w:rsidR="006C43BC">
              <w:rPr>
                <w:b/>
              </w:rPr>
              <w:fldChar w:fldCharType="end"/>
            </w:r>
          </w:p>
        </w:sdtContent>
      </w:sdt>
    </w:sdtContent>
  </w:sdt>
  <w:p w:rsidR="004D3251" w:rsidRDefault="008C7F01" w:rsidP="008C7F01">
    <w:pPr>
      <w:pStyle w:val="Footer"/>
      <w:tabs>
        <w:tab w:val="clear" w:pos="4680"/>
        <w:tab w:val="clear" w:pos="9360"/>
        <w:tab w:val="left" w:pos="145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BE8" w:rsidRDefault="00CF1BE8" w:rsidP="00927A1E">
      <w:r>
        <w:separator/>
      </w:r>
    </w:p>
  </w:footnote>
  <w:footnote w:type="continuationSeparator" w:id="0">
    <w:p w:rsidR="00CF1BE8" w:rsidRDefault="00CF1BE8" w:rsidP="00927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3251" w:rsidRPr="00F54764" w:rsidRDefault="00D80644" w:rsidP="00DE68B4">
    <w:pPr>
      <w:pStyle w:val="Header"/>
      <w:rPr>
        <w:rFonts w:ascii="Arial" w:hAnsi="Arial" w:cs="Arial"/>
        <w:lang w:val="fr-FR"/>
      </w:rPr>
    </w:pPr>
    <w:r>
      <w:rPr>
        <w:rFonts w:ascii="Arial" w:hAnsi="Arial" w:cs="Arial"/>
        <w:lang w:val="fr-FR"/>
      </w:rPr>
      <w:t>Version</w:t>
    </w:r>
    <w:r w:rsidR="0044586A">
      <w:rPr>
        <w:rFonts w:ascii="Arial" w:hAnsi="Arial" w:cs="Arial"/>
        <w:lang w:val="fr-FR"/>
      </w:rPr>
      <w:t xml:space="preserve"> Date</w:t>
    </w:r>
    <w:r>
      <w:rPr>
        <w:rFonts w:ascii="Arial" w:hAnsi="Arial" w:cs="Arial"/>
        <w:lang w:val="fr-FR"/>
      </w:rPr>
      <w:t> :</w:t>
    </w:r>
    <w:r w:rsidR="0044586A">
      <w:rPr>
        <w:rFonts w:ascii="Arial" w:hAnsi="Arial" w:cs="Arial"/>
        <w:lang w:val="fr-FR"/>
      </w:rPr>
      <w:t xml:space="preserve"> </w:t>
    </w:r>
    <w:r w:rsidRPr="00D80644">
      <w:rPr>
        <w:rFonts w:ascii="Arial" w:hAnsi="Arial" w:cs="Arial"/>
        <w:highlight w:val="yellow"/>
        <w:lang w:val="fr-FR"/>
      </w:rPr>
      <w:t>mm/dd/</w:t>
    </w:r>
    <w:proofErr w:type="spellStart"/>
    <w:r w:rsidRPr="00D80644">
      <w:rPr>
        <w:rFonts w:ascii="Arial" w:hAnsi="Arial" w:cs="Arial"/>
        <w:highlight w:val="yellow"/>
        <w:lang w:val="fr-FR"/>
      </w:rPr>
      <w:t>yyyy</w:t>
    </w:r>
    <w:proofErr w:type="spellEnd"/>
    <w:r w:rsidR="008C7F01">
      <w:rPr>
        <w:rFonts w:ascii="Arial" w:hAnsi="Arial" w:cs="Arial"/>
        <w:lang w:val="fr-FR"/>
      </w:rPr>
      <w:t xml:space="preserve">        </w:t>
    </w:r>
    <w:r w:rsidR="004D3251">
      <w:rPr>
        <w:rFonts w:ascii="Arial" w:hAnsi="Arial" w:cs="Arial"/>
        <w:lang w:val="fr-FR"/>
      </w:rPr>
      <w:t xml:space="preserve">  </w:t>
    </w:r>
    <w:r w:rsidR="004D3251" w:rsidRPr="00DE68B4">
      <w:rPr>
        <w:rFonts w:ascii="Arial" w:hAnsi="Arial" w:cs="Arial"/>
        <w:color w:val="FF0000"/>
        <w:lang w:val="fr-FR"/>
      </w:rPr>
      <w:t xml:space="preserve"> </w:t>
    </w:r>
    <w:r w:rsidR="00C61DB4">
      <w:rPr>
        <w:rFonts w:ascii="Arial" w:hAnsi="Arial" w:cs="Arial"/>
        <w:color w:val="FF0000"/>
        <w:lang w:val="fr-FR"/>
      </w:rPr>
      <w:t xml:space="preserve">                      </w:t>
    </w:r>
    <w:r w:rsidR="004D3251" w:rsidRPr="00DE68B4">
      <w:rPr>
        <w:rFonts w:ascii="Arial" w:hAnsi="Arial" w:cs="Arial"/>
        <w:color w:val="FF0000"/>
        <w:lang w:val="fr-FR"/>
      </w:rPr>
      <w:t xml:space="preserve">        </w:t>
    </w:r>
    <w:r>
      <w:rPr>
        <w:rFonts w:ascii="Arial" w:hAnsi="Arial" w:cs="Arial"/>
        <w:color w:val="FF0000"/>
        <w:lang w:val="fr-FR"/>
      </w:rPr>
      <w:t xml:space="preserve">                     </w:t>
    </w:r>
    <w:r w:rsidR="004D3251">
      <w:rPr>
        <w:rFonts w:ascii="Arial" w:hAnsi="Arial" w:cs="Arial"/>
        <w:lang w:val="fr-FR"/>
      </w:rPr>
      <w:t xml:space="preserve">SOP </w:t>
    </w:r>
    <w:r w:rsidR="00C61DB4">
      <w:rPr>
        <w:rFonts w:ascii="Arial" w:hAnsi="Arial" w:cs="Arial"/>
        <w:lang w:val="fr-FR"/>
      </w:rPr>
      <w:t>#</w:t>
    </w:r>
    <w:r w:rsidRPr="00D80644">
      <w:rPr>
        <w:rFonts w:ascii="Arial" w:hAnsi="Arial" w:cs="Arial"/>
        <w:highlight w:val="yellow"/>
        <w:lang w:val="fr-FR"/>
      </w:rPr>
      <w:t>FM XX.XX</w:t>
    </w:r>
  </w:p>
  <w:p w:rsidR="004D3251" w:rsidRDefault="004D325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1F1"/>
    <w:multiLevelType w:val="hybridMultilevel"/>
    <w:tmpl w:val="393AF438"/>
    <w:lvl w:ilvl="0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F8C1B10"/>
    <w:multiLevelType w:val="hybridMultilevel"/>
    <w:tmpl w:val="71207266"/>
    <w:lvl w:ilvl="0" w:tplc="6D1E7A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086915"/>
    <w:multiLevelType w:val="hybridMultilevel"/>
    <w:tmpl w:val="23A029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38717FC"/>
    <w:multiLevelType w:val="hybridMultilevel"/>
    <w:tmpl w:val="E3FCE75C"/>
    <w:lvl w:ilvl="0" w:tplc="6D1E7A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6635FC5"/>
    <w:multiLevelType w:val="hybridMultilevel"/>
    <w:tmpl w:val="97FAD0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77918BD"/>
    <w:multiLevelType w:val="hybridMultilevel"/>
    <w:tmpl w:val="8DC2E1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B8D738E"/>
    <w:multiLevelType w:val="hybridMultilevel"/>
    <w:tmpl w:val="BAD0402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88E5E00"/>
    <w:multiLevelType w:val="hybridMultilevel"/>
    <w:tmpl w:val="71207266"/>
    <w:lvl w:ilvl="0" w:tplc="6D1E7A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340A8C"/>
    <w:multiLevelType w:val="hybridMultilevel"/>
    <w:tmpl w:val="71207266"/>
    <w:lvl w:ilvl="0" w:tplc="6D1E7A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EC37EF6"/>
    <w:multiLevelType w:val="hybridMultilevel"/>
    <w:tmpl w:val="23EA2D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D5D1D"/>
    <w:multiLevelType w:val="hybridMultilevel"/>
    <w:tmpl w:val="BF0E09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51EA34F0"/>
    <w:multiLevelType w:val="hybridMultilevel"/>
    <w:tmpl w:val="16CE2E54"/>
    <w:lvl w:ilvl="0" w:tplc="C04C941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D82218E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C3F6464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1F7070E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D50CB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6FA36F2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450B6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1F882BE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2092087C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4BD2B13"/>
    <w:multiLevelType w:val="hybridMultilevel"/>
    <w:tmpl w:val="F34C45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569F634E"/>
    <w:multiLevelType w:val="hybridMultilevel"/>
    <w:tmpl w:val="71207266"/>
    <w:lvl w:ilvl="0" w:tplc="6D1E7AF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F016DFD"/>
    <w:multiLevelType w:val="hybridMultilevel"/>
    <w:tmpl w:val="F3FCC9C8"/>
    <w:lvl w:ilvl="0" w:tplc="B134B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51496A"/>
    <w:multiLevelType w:val="hybridMultilevel"/>
    <w:tmpl w:val="90EADB34"/>
    <w:lvl w:ilvl="0" w:tplc="8F2867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1D6F32"/>
    <w:multiLevelType w:val="hybridMultilevel"/>
    <w:tmpl w:val="61F8E3A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6A697F7C"/>
    <w:multiLevelType w:val="hybridMultilevel"/>
    <w:tmpl w:val="4BAC916C"/>
    <w:lvl w:ilvl="0" w:tplc="2FAA05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CA42902"/>
    <w:multiLevelType w:val="hybridMultilevel"/>
    <w:tmpl w:val="E7AA09CE"/>
    <w:lvl w:ilvl="0" w:tplc="0409000B">
      <w:start w:val="1"/>
      <w:numFmt w:val="bullet"/>
      <w:lvlText w:val=""/>
      <w:lvlJc w:val="left"/>
      <w:pPr>
        <w:ind w:left="3600" w:hanging="360"/>
      </w:pPr>
      <w:rPr>
        <w:rFonts w:ascii="Wingdings" w:hAnsi="Wingdings" w:hint="default"/>
      </w:rPr>
    </w:lvl>
    <w:lvl w:ilvl="1" w:tplc="B4745C66">
      <w:numFmt w:val="bullet"/>
      <w:lvlText w:val="-"/>
      <w:lvlJc w:val="left"/>
      <w:pPr>
        <w:ind w:left="432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751D1F8E"/>
    <w:multiLevelType w:val="hybridMultilevel"/>
    <w:tmpl w:val="97EE0D42"/>
    <w:lvl w:ilvl="0" w:tplc="FDF439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1CE3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72F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440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1E36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0ED3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9A8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DFEBA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8E656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6352C97"/>
    <w:multiLevelType w:val="hybridMultilevel"/>
    <w:tmpl w:val="AC944F96"/>
    <w:lvl w:ilvl="0" w:tplc="B4C21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41F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2B098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0441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9E65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E0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F4EA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447F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2AF2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784662A6"/>
    <w:multiLevelType w:val="hybridMultilevel"/>
    <w:tmpl w:val="9B4E92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7A666CF4"/>
    <w:multiLevelType w:val="hybridMultilevel"/>
    <w:tmpl w:val="3C5043EA"/>
    <w:lvl w:ilvl="0" w:tplc="A2E22A4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851F18"/>
    <w:multiLevelType w:val="hybridMultilevel"/>
    <w:tmpl w:val="1FD6AB70"/>
    <w:lvl w:ilvl="0" w:tplc="515237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794F8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B6CE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2A5F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167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4D4A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6B8B2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141C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D96A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7D3659FC"/>
    <w:multiLevelType w:val="hybridMultilevel"/>
    <w:tmpl w:val="B860CF9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"/>
  </w:num>
  <w:num w:numId="4">
    <w:abstractNumId w:val="24"/>
  </w:num>
  <w:num w:numId="5">
    <w:abstractNumId w:val="6"/>
  </w:num>
  <w:num w:numId="6">
    <w:abstractNumId w:val="0"/>
  </w:num>
  <w:num w:numId="7">
    <w:abstractNumId w:val="18"/>
  </w:num>
  <w:num w:numId="8">
    <w:abstractNumId w:val="15"/>
  </w:num>
  <w:num w:numId="9">
    <w:abstractNumId w:val="8"/>
  </w:num>
  <w:num w:numId="10">
    <w:abstractNumId w:val="22"/>
  </w:num>
  <w:num w:numId="11">
    <w:abstractNumId w:val="17"/>
  </w:num>
  <w:num w:numId="12">
    <w:abstractNumId w:val="14"/>
  </w:num>
  <w:num w:numId="13">
    <w:abstractNumId w:val="5"/>
  </w:num>
  <w:num w:numId="14">
    <w:abstractNumId w:val="4"/>
  </w:num>
  <w:num w:numId="15">
    <w:abstractNumId w:val="16"/>
  </w:num>
  <w:num w:numId="16">
    <w:abstractNumId w:val="3"/>
  </w:num>
  <w:num w:numId="17">
    <w:abstractNumId w:val="10"/>
  </w:num>
  <w:num w:numId="18">
    <w:abstractNumId w:val="23"/>
  </w:num>
  <w:num w:numId="19">
    <w:abstractNumId w:val="11"/>
  </w:num>
  <w:num w:numId="20">
    <w:abstractNumId w:val="20"/>
  </w:num>
  <w:num w:numId="21">
    <w:abstractNumId w:val="19"/>
  </w:num>
  <w:num w:numId="22">
    <w:abstractNumId w:val="7"/>
  </w:num>
  <w:num w:numId="23">
    <w:abstractNumId w:val="1"/>
  </w:num>
  <w:num w:numId="24">
    <w:abstractNumId w:val="1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AA6"/>
    <w:rsid w:val="00016BD5"/>
    <w:rsid w:val="00053F8C"/>
    <w:rsid w:val="000760B1"/>
    <w:rsid w:val="0009458F"/>
    <w:rsid w:val="000E4B42"/>
    <w:rsid w:val="000E688A"/>
    <w:rsid w:val="00114EF1"/>
    <w:rsid w:val="001255E3"/>
    <w:rsid w:val="00144804"/>
    <w:rsid w:val="00153E59"/>
    <w:rsid w:val="001711FE"/>
    <w:rsid w:val="001A69AF"/>
    <w:rsid w:val="001B723F"/>
    <w:rsid w:val="001D5458"/>
    <w:rsid w:val="002B30E9"/>
    <w:rsid w:val="002C1FD8"/>
    <w:rsid w:val="00334D8D"/>
    <w:rsid w:val="00337326"/>
    <w:rsid w:val="003620C2"/>
    <w:rsid w:val="003A71A1"/>
    <w:rsid w:val="003B27D9"/>
    <w:rsid w:val="003D0548"/>
    <w:rsid w:val="00406252"/>
    <w:rsid w:val="0044586A"/>
    <w:rsid w:val="00466577"/>
    <w:rsid w:val="004820BF"/>
    <w:rsid w:val="004D3251"/>
    <w:rsid w:val="004E0637"/>
    <w:rsid w:val="00521A3B"/>
    <w:rsid w:val="00535EA2"/>
    <w:rsid w:val="0054263F"/>
    <w:rsid w:val="00575041"/>
    <w:rsid w:val="005B5F73"/>
    <w:rsid w:val="005D587A"/>
    <w:rsid w:val="005E5B15"/>
    <w:rsid w:val="00610204"/>
    <w:rsid w:val="0061337B"/>
    <w:rsid w:val="0062047B"/>
    <w:rsid w:val="00621478"/>
    <w:rsid w:val="00623AE6"/>
    <w:rsid w:val="00626A22"/>
    <w:rsid w:val="00673EF0"/>
    <w:rsid w:val="0069631F"/>
    <w:rsid w:val="006B7873"/>
    <w:rsid w:val="006C43BC"/>
    <w:rsid w:val="00704056"/>
    <w:rsid w:val="00753235"/>
    <w:rsid w:val="00774589"/>
    <w:rsid w:val="00775FB7"/>
    <w:rsid w:val="00781CE6"/>
    <w:rsid w:val="007A3D6B"/>
    <w:rsid w:val="007C3CE1"/>
    <w:rsid w:val="007F2A3F"/>
    <w:rsid w:val="00804BDC"/>
    <w:rsid w:val="00856DB9"/>
    <w:rsid w:val="008A5547"/>
    <w:rsid w:val="008C752B"/>
    <w:rsid w:val="008C7F01"/>
    <w:rsid w:val="00910F32"/>
    <w:rsid w:val="00927A1E"/>
    <w:rsid w:val="009869B2"/>
    <w:rsid w:val="00996C7B"/>
    <w:rsid w:val="009A444A"/>
    <w:rsid w:val="009C382C"/>
    <w:rsid w:val="009D3809"/>
    <w:rsid w:val="009E11F5"/>
    <w:rsid w:val="009F0A64"/>
    <w:rsid w:val="009F3999"/>
    <w:rsid w:val="00A156FD"/>
    <w:rsid w:val="00A75A59"/>
    <w:rsid w:val="00A865CD"/>
    <w:rsid w:val="00AE4176"/>
    <w:rsid w:val="00B17882"/>
    <w:rsid w:val="00BA0B51"/>
    <w:rsid w:val="00BD40D9"/>
    <w:rsid w:val="00C27ABA"/>
    <w:rsid w:val="00C42E3F"/>
    <w:rsid w:val="00C47C25"/>
    <w:rsid w:val="00C61DB4"/>
    <w:rsid w:val="00C8007C"/>
    <w:rsid w:val="00CA17E4"/>
    <w:rsid w:val="00CB1A01"/>
    <w:rsid w:val="00CD249F"/>
    <w:rsid w:val="00CF1BE8"/>
    <w:rsid w:val="00D80644"/>
    <w:rsid w:val="00DA2AFD"/>
    <w:rsid w:val="00DE68B4"/>
    <w:rsid w:val="00E4521A"/>
    <w:rsid w:val="00F151BB"/>
    <w:rsid w:val="00F24ED4"/>
    <w:rsid w:val="00F334C2"/>
    <w:rsid w:val="00F44AA6"/>
    <w:rsid w:val="00F50A9E"/>
    <w:rsid w:val="00F76FDD"/>
    <w:rsid w:val="00FB17A4"/>
    <w:rsid w:val="00FC486E"/>
    <w:rsid w:val="00FC7FF4"/>
    <w:rsid w:val="00FD7581"/>
    <w:rsid w:val="00FE6312"/>
    <w:rsid w:val="00FF1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83036-ED31-4D31-8FB0-73B21CE6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AA6"/>
    <w:rPr>
      <w:rFonts w:ascii="Times New Roman" w:eastAsia="Times New Roman" w:hAnsi="Times New Roman" w:cs="Times New Roman"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61337B"/>
    <w:pPr>
      <w:keepNext/>
      <w:widowControl w:val="0"/>
      <w:spacing w:before="40"/>
      <w:outlineLvl w:val="8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927A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7A1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27A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A1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61337B"/>
    <w:rPr>
      <w:rFonts w:ascii="Times New Roman" w:eastAsia="Times New Roman" w:hAnsi="Times New Roman" w:cs="Times New Roman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A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A9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6A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B787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A17E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A69A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8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402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7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64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1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3319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6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6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37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6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25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8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515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9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48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27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49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867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5800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idale</dc:creator>
  <cp:lastModifiedBy>Penny Jester</cp:lastModifiedBy>
  <cp:revision>4</cp:revision>
  <cp:lastPrinted>2014-09-17T00:52:00Z</cp:lastPrinted>
  <dcterms:created xsi:type="dcterms:W3CDTF">2016-07-24T00:31:00Z</dcterms:created>
  <dcterms:modified xsi:type="dcterms:W3CDTF">2016-08-10T01:11:00Z</dcterms:modified>
</cp:coreProperties>
</file>