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C691" w14:textId="29F9062D" w:rsidR="00BA6196" w:rsidRPr="00463E04" w:rsidRDefault="00463E04" w:rsidP="00FF7B4B">
      <w:pPr>
        <w:spacing w:after="0" w:line="240" w:lineRule="auto"/>
        <w:jc w:val="center"/>
        <w:rPr>
          <w:rFonts w:ascii="Times New Roman" w:hAnsi="Times New Roman" w:cs="Times New Roman"/>
          <w:color w:val="006D7B"/>
          <w:sz w:val="80"/>
          <w:szCs w:val="80"/>
        </w:rPr>
      </w:pPr>
      <w:bookmarkStart w:id="0" w:name="_GoBack"/>
      <w:r w:rsidRPr="00463E04">
        <w:rPr>
          <w:rFonts w:ascii="Times New Roman" w:hAnsi="Times New Roman" w:cs="Times New Roman"/>
          <w:color w:val="006D7B"/>
          <w:sz w:val="80"/>
          <w:szCs w:val="80"/>
        </w:rPr>
        <w:t>Request for Application</w:t>
      </w:r>
      <w:r w:rsidR="00FB7A93">
        <w:rPr>
          <w:rFonts w:ascii="Times New Roman" w:hAnsi="Times New Roman" w:cs="Times New Roman"/>
          <w:color w:val="006D7B"/>
          <w:sz w:val="80"/>
          <w:szCs w:val="80"/>
        </w:rPr>
        <w:t xml:space="preserve"> 2016</w:t>
      </w:r>
    </w:p>
    <w:p w14:paraId="58CFA6EE" w14:textId="77777777" w:rsidR="00463E04" w:rsidRDefault="00463E04" w:rsidP="00466F7A">
      <w:pPr>
        <w:spacing w:after="0" w:line="240" w:lineRule="auto"/>
        <w:jc w:val="center"/>
      </w:pPr>
      <w:r>
        <w:rPr>
          <w:noProof/>
          <w:lang w:val="en-GB" w:eastAsia="en-GB"/>
        </w:rPr>
        <w:drawing>
          <wp:inline distT="0" distB="0" distL="0" distR="0" wp14:anchorId="0554ED3C" wp14:editId="5F9909EF">
            <wp:extent cx="3602736" cy="1545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M-UAB-HA-1-transparent.png"/>
                    <pic:cNvPicPr/>
                  </pic:nvPicPr>
                  <pic:blipFill>
                    <a:blip r:embed="rId5">
                      <a:extLst>
                        <a:ext uri="{28A0092B-C50C-407E-A947-70E740481C1C}">
                          <a14:useLocalDpi xmlns:a14="http://schemas.microsoft.com/office/drawing/2010/main" val="0"/>
                        </a:ext>
                      </a:extLst>
                    </a:blip>
                    <a:stretch>
                      <a:fillRect/>
                    </a:stretch>
                  </pic:blipFill>
                  <pic:spPr>
                    <a:xfrm>
                      <a:off x="0" y="0"/>
                      <a:ext cx="3602736" cy="1545336"/>
                    </a:xfrm>
                    <a:prstGeom prst="rect">
                      <a:avLst/>
                    </a:prstGeom>
                  </pic:spPr>
                </pic:pic>
              </a:graphicData>
            </a:graphic>
          </wp:inline>
        </w:drawing>
      </w:r>
    </w:p>
    <w:p w14:paraId="3143D4D9" w14:textId="77777777" w:rsidR="00463E04" w:rsidRPr="00301BF0" w:rsidRDefault="00463E04" w:rsidP="00466F7A">
      <w:pPr>
        <w:spacing w:line="240" w:lineRule="auto"/>
        <w:jc w:val="center"/>
        <w:rPr>
          <w:rFonts w:ascii="Arial" w:hAnsi="Arial" w:cs="Arial"/>
          <w:b/>
          <w:color w:val="404040" w:themeColor="text1" w:themeTint="BF"/>
          <w:sz w:val="40"/>
          <w:szCs w:val="40"/>
        </w:rPr>
      </w:pPr>
      <w:r w:rsidRPr="00301BF0">
        <w:rPr>
          <w:rFonts w:ascii="Arial" w:hAnsi="Arial" w:cs="Arial"/>
          <w:b/>
          <w:color w:val="404040" w:themeColor="text1" w:themeTint="BF"/>
          <w:sz w:val="40"/>
          <w:szCs w:val="40"/>
        </w:rPr>
        <w:t>Pilot Projects in Genomic Medicine</w:t>
      </w:r>
    </w:p>
    <w:p w14:paraId="12496140" w14:textId="77777777" w:rsidR="00463E04" w:rsidRPr="00FF7B4B" w:rsidRDefault="00463E04" w:rsidP="00FF7B4B">
      <w:pPr>
        <w:spacing w:after="120"/>
        <w:rPr>
          <w:rFonts w:ascii="Arial" w:hAnsi="Arial" w:cs="Arial"/>
          <w:sz w:val="21"/>
          <w:szCs w:val="21"/>
        </w:rPr>
      </w:pPr>
      <w:r w:rsidRPr="00FF7B4B">
        <w:rPr>
          <w:rFonts w:ascii="Arial" w:hAnsi="Arial" w:cs="Arial"/>
          <w:b/>
          <w:sz w:val="21"/>
          <w:szCs w:val="21"/>
        </w:rPr>
        <w:t>PURPOSE</w:t>
      </w:r>
      <w:r w:rsidRPr="00FF7B4B">
        <w:rPr>
          <w:rFonts w:ascii="Arial" w:hAnsi="Arial" w:cs="Arial"/>
          <w:sz w:val="21"/>
          <w:szCs w:val="21"/>
        </w:rPr>
        <w:t>: The UAB-</w:t>
      </w:r>
      <w:proofErr w:type="spellStart"/>
      <w:r w:rsidRPr="00FF7B4B">
        <w:rPr>
          <w:rFonts w:ascii="Arial" w:hAnsi="Arial" w:cs="Arial"/>
          <w:sz w:val="21"/>
          <w:szCs w:val="21"/>
        </w:rPr>
        <w:t>HudsonAlpha</w:t>
      </w:r>
      <w:proofErr w:type="spellEnd"/>
      <w:r w:rsidRPr="00FF7B4B">
        <w:rPr>
          <w:rFonts w:ascii="Arial" w:hAnsi="Arial" w:cs="Arial"/>
          <w:sz w:val="21"/>
          <w:szCs w:val="21"/>
        </w:rPr>
        <w:t xml:space="preserve"> Center for Genomic Medicine has been established to promote basic, clinical and translational research in the application of genomic approaches to solving problems related to the prevention, diagnosis and treatment of disease. The Center combines the breadth and depth of clinical knowledge and expertise at UAB with the access to genetic and genomic technologies at </w:t>
      </w:r>
      <w:proofErr w:type="spellStart"/>
      <w:r w:rsidRPr="00FF7B4B">
        <w:rPr>
          <w:rFonts w:ascii="Arial" w:hAnsi="Arial" w:cs="Arial"/>
          <w:sz w:val="21"/>
          <w:szCs w:val="21"/>
        </w:rPr>
        <w:t>HudsonAlpha</w:t>
      </w:r>
      <w:proofErr w:type="spellEnd"/>
      <w:r w:rsidRPr="00FF7B4B">
        <w:rPr>
          <w:rFonts w:ascii="Arial" w:hAnsi="Arial" w:cs="Arial"/>
          <w:sz w:val="21"/>
          <w:szCs w:val="21"/>
        </w:rPr>
        <w:t xml:space="preserve"> Institute for Biotechnology. This RFA is intended to stimulate collaborative research efforts between faculty at UAB and </w:t>
      </w:r>
      <w:proofErr w:type="spellStart"/>
      <w:r w:rsidRPr="00FF7B4B">
        <w:rPr>
          <w:rFonts w:ascii="Arial" w:hAnsi="Arial" w:cs="Arial"/>
          <w:sz w:val="21"/>
          <w:szCs w:val="21"/>
        </w:rPr>
        <w:t>HudsonAlpha</w:t>
      </w:r>
      <w:proofErr w:type="spellEnd"/>
      <w:r w:rsidRPr="00FF7B4B">
        <w:rPr>
          <w:rFonts w:ascii="Arial" w:hAnsi="Arial" w:cs="Arial"/>
          <w:sz w:val="21"/>
          <w:szCs w:val="21"/>
        </w:rPr>
        <w:t xml:space="preserve">, with the goal of developing new research programs that will enhance the leadership of UAB and </w:t>
      </w:r>
      <w:proofErr w:type="spellStart"/>
      <w:r w:rsidRPr="00FF7B4B">
        <w:rPr>
          <w:rFonts w:ascii="Arial" w:hAnsi="Arial" w:cs="Arial"/>
          <w:sz w:val="21"/>
          <w:szCs w:val="21"/>
        </w:rPr>
        <w:t>HudsonAlpha</w:t>
      </w:r>
      <w:proofErr w:type="spellEnd"/>
      <w:r w:rsidRPr="00FF7B4B">
        <w:rPr>
          <w:rFonts w:ascii="Arial" w:hAnsi="Arial" w:cs="Arial"/>
          <w:sz w:val="21"/>
          <w:szCs w:val="21"/>
        </w:rPr>
        <w:t xml:space="preserve"> in the </w:t>
      </w:r>
      <w:r w:rsidR="00FA6EB1" w:rsidRPr="00FF7B4B">
        <w:rPr>
          <w:rFonts w:ascii="Arial" w:hAnsi="Arial" w:cs="Arial"/>
          <w:sz w:val="21"/>
          <w:szCs w:val="21"/>
        </w:rPr>
        <w:t>integration of genetics and genomics into medicine</w:t>
      </w:r>
      <w:r w:rsidRPr="00FF7B4B">
        <w:rPr>
          <w:rFonts w:ascii="Arial" w:hAnsi="Arial" w:cs="Arial"/>
          <w:sz w:val="21"/>
          <w:szCs w:val="21"/>
        </w:rPr>
        <w:t>.</w:t>
      </w:r>
    </w:p>
    <w:p w14:paraId="2424949E" w14:textId="77777777" w:rsidR="00463E04" w:rsidRPr="00D2100F" w:rsidRDefault="00463E04" w:rsidP="00FF7B4B">
      <w:pPr>
        <w:spacing w:after="60"/>
        <w:rPr>
          <w:rFonts w:ascii="Arial" w:hAnsi="Arial" w:cs="Arial"/>
          <w:sz w:val="21"/>
          <w:szCs w:val="21"/>
        </w:rPr>
      </w:pPr>
      <w:r w:rsidRPr="00D2100F">
        <w:rPr>
          <w:rFonts w:ascii="Arial" w:hAnsi="Arial" w:cs="Arial"/>
          <w:b/>
          <w:sz w:val="21"/>
          <w:szCs w:val="21"/>
        </w:rPr>
        <w:t>DURATION</w:t>
      </w:r>
      <w:r w:rsidRPr="00D2100F">
        <w:rPr>
          <w:rFonts w:ascii="Arial" w:hAnsi="Arial" w:cs="Arial"/>
          <w:sz w:val="21"/>
          <w:szCs w:val="21"/>
        </w:rPr>
        <w:t>: Up to two (2) years</w:t>
      </w:r>
    </w:p>
    <w:p w14:paraId="2A662600" w14:textId="77777777" w:rsidR="00463E04" w:rsidRPr="00D2100F" w:rsidRDefault="00463E04" w:rsidP="00FF7B4B">
      <w:pPr>
        <w:spacing w:after="60"/>
        <w:rPr>
          <w:rFonts w:ascii="Arial" w:hAnsi="Arial" w:cs="Arial"/>
          <w:sz w:val="21"/>
          <w:szCs w:val="21"/>
        </w:rPr>
      </w:pPr>
      <w:r w:rsidRPr="00D2100F">
        <w:rPr>
          <w:rFonts w:ascii="Arial" w:hAnsi="Arial" w:cs="Arial"/>
          <w:b/>
          <w:sz w:val="21"/>
          <w:szCs w:val="21"/>
        </w:rPr>
        <w:t>RANGE OF REQUESTED FUNDS</w:t>
      </w:r>
      <w:r w:rsidRPr="00D2100F">
        <w:rPr>
          <w:rFonts w:ascii="Arial" w:hAnsi="Arial" w:cs="Arial"/>
          <w:sz w:val="21"/>
          <w:szCs w:val="21"/>
        </w:rPr>
        <w:t>: Up to $100,000/year per application</w:t>
      </w:r>
    </w:p>
    <w:p w14:paraId="2BCC951C" w14:textId="77777777" w:rsidR="00463E04" w:rsidRPr="00FF7B4B" w:rsidRDefault="00463E04" w:rsidP="00FF7B4B">
      <w:pPr>
        <w:spacing w:after="60"/>
        <w:rPr>
          <w:rFonts w:ascii="Arial" w:hAnsi="Arial" w:cs="Arial"/>
          <w:sz w:val="21"/>
          <w:szCs w:val="21"/>
        </w:rPr>
      </w:pPr>
      <w:r w:rsidRPr="00D2100F">
        <w:rPr>
          <w:rFonts w:ascii="Arial" w:hAnsi="Arial" w:cs="Arial"/>
          <w:b/>
          <w:sz w:val="21"/>
          <w:szCs w:val="21"/>
        </w:rPr>
        <w:t>START OF FUNDING</w:t>
      </w:r>
      <w:r w:rsidR="00CA69C9" w:rsidRPr="00D2100F">
        <w:rPr>
          <w:rFonts w:ascii="Arial" w:hAnsi="Arial" w:cs="Arial"/>
          <w:sz w:val="21"/>
          <w:szCs w:val="21"/>
        </w:rPr>
        <w:t>: Oct 1</w:t>
      </w:r>
      <w:r w:rsidR="00CA69C9" w:rsidRPr="00D2100F">
        <w:rPr>
          <w:rFonts w:ascii="Arial" w:hAnsi="Arial" w:cs="Arial"/>
          <w:sz w:val="21"/>
          <w:szCs w:val="21"/>
          <w:vertAlign w:val="superscript"/>
        </w:rPr>
        <w:t>st</w:t>
      </w:r>
      <w:r w:rsidRPr="00D2100F">
        <w:rPr>
          <w:rFonts w:ascii="Arial" w:hAnsi="Arial" w:cs="Arial"/>
          <w:sz w:val="21"/>
          <w:szCs w:val="21"/>
        </w:rPr>
        <w:t>, 2016</w:t>
      </w:r>
    </w:p>
    <w:p w14:paraId="6281151B" w14:textId="0DA80EC9" w:rsidR="00463E04" w:rsidRPr="00FF7B4B" w:rsidRDefault="00463E04" w:rsidP="00FF7B4B">
      <w:pPr>
        <w:spacing w:after="120"/>
        <w:rPr>
          <w:rFonts w:ascii="Arial" w:hAnsi="Arial" w:cs="Arial"/>
          <w:sz w:val="21"/>
          <w:szCs w:val="21"/>
        </w:rPr>
      </w:pPr>
      <w:r w:rsidRPr="00FF7B4B">
        <w:rPr>
          <w:rFonts w:ascii="Arial" w:hAnsi="Arial" w:cs="Arial"/>
          <w:b/>
          <w:sz w:val="21"/>
          <w:szCs w:val="21"/>
        </w:rPr>
        <w:t>ELIGIBILITY</w:t>
      </w:r>
      <w:r w:rsidRPr="00FF7B4B">
        <w:rPr>
          <w:rFonts w:ascii="Arial" w:hAnsi="Arial" w:cs="Arial"/>
          <w:sz w:val="21"/>
          <w:szCs w:val="21"/>
        </w:rPr>
        <w:t xml:space="preserve">: The PI of the application must have a primary appointment in a department within the UAB School of Medicine and a record of substantial accomplishment in the subject area. The research could be basic science, translational science or clinical research, but must focus on an area related to genomic medicine and must engage investigators at UAB with colleagues at </w:t>
      </w:r>
      <w:proofErr w:type="spellStart"/>
      <w:r w:rsidRPr="00FF7B4B">
        <w:rPr>
          <w:rFonts w:ascii="Arial" w:hAnsi="Arial" w:cs="Arial"/>
          <w:sz w:val="21"/>
          <w:szCs w:val="21"/>
        </w:rPr>
        <w:t>HudsonAlpha</w:t>
      </w:r>
      <w:proofErr w:type="spellEnd"/>
      <w:r w:rsidRPr="00FF7B4B">
        <w:rPr>
          <w:rFonts w:ascii="Arial" w:hAnsi="Arial" w:cs="Arial"/>
          <w:sz w:val="21"/>
          <w:szCs w:val="21"/>
        </w:rPr>
        <w:t>, either in active collaboration or in the use of</w:t>
      </w:r>
      <w:r w:rsidR="00CA69C9" w:rsidRPr="00FF7B4B">
        <w:rPr>
          <w:rFonts w:ascii="Arial" w:hAnsi="Arial" w:cs="Arial"/>
          <w:sz w:val="21"/>
          <w:szCs w:val="21"/>
        </w:rPr>
        <w:t xml:space="preserve"> </w:t>
      </w:r>
      <w:proofErr w:type="spellStart"/>
      <w:r w:rsidR="00CA69C9" w:rsidRPr="00FF7B4B">
        <w:rPr>
          <w:rFonts w:ascii="Arial" w:hAnsi="Arial" w:cs="Arial"/>
          <w:sz w:val="21"/>
          <w:szCs w:val="21"/>
        </w:rPr>
        <w:t>HudsonAlpha</w:t>
      </w:r>
      <w:proofErr w:type="spellEnd"/>
      <w:r w:rsidRPr="00FF7B4B">
        <w:rPr>
          <w:rFonts w:ascii="Arial" w:hAnsi="Arial" w:cs="Arial"/>
          <w:sz w:val="21"/>
          <w:szCs w:val="21"/>
        </w:rPr>
        <w:t xml:space="preserve"> technologies</w:t>
      </w:r>
      <w:r w:rsidR="00CA69C9" w:rsidRPr="00FF7B4B">
        <w:rPr>
          <w:rFonts w:ascii="Arial" w:hAnsi="Arial" w:cs="Arial"/>
          <w:sz w:val="21"/>
          <w:szCs w:val="21"/>
        </w:rPr>
        <w:t>; visit</w:t>
      </w:r>
      <w:r w:rsidRPr="00FF7B4B">
        <w:rPr>
          <w:rFonts w:ascii="Arial" w:hAnsi="Arial" w:cs="Arial"/>
          <w:sz w:val="21"/>
          <w:szCs w:val="21"/>
        </w:rPr>
        <w:t xml:space="preserve"> </w:t>
      </w:r>
      <w:hyperlink r:id="rId6" w:history="1">
        <w:r w:rsidRPr="00FF7B4B">
          <w:rPr>
            <w:rStyle w:val="Hyperlink"/>
            <w:rFonts w:ascii="Arial" w:hAnsi="Arial" w:cs="Arial"/>
            <w:sz w:val="21"/>
            <w:szCs w:val="21"/>
          </w:rPr>
          <w:t>www.hudsonalpha.org</w:t>
        </w:r>
      </w:hyperlink>
      <w:r w:rsidR="009C11C5" w:rsidRPr="00FF7B4B">
        <w:rPr>
          <w:rStyle w:val="Hyperlink"/>
          <w:rFonts w:ascii="Arial" w:hAnsi="Arial" w:cs="Arial"/>
          <w:color w:val="auto"/>
          <w:sz w:val="21"/>
          <w:szCs w:val="21"/>
          <w:u w:val="none"/>
        </w:rPr>
        <w:t xml:space="preserve"> for details</w:t>
      </w:r>
      <w:r w:rsidR="00CA69C9" w:rsidRPr="00FF7B4B">
        <w:rPr>
          <w:rFonts w:ascii="Arial" w:hAnsi="Arial" w:cs="Arial"/>
          <w:sz w:val="21"/>
          <w:szCs w:val="21"/>
        </w:rPr>
        <w:t>.</w:t>
      </w:r>
    </w:p>
    <w:p w14:paraId="0D13A705" w14:textId="38DD64E9" w:rsidR="00463E04" w:rsidRPr="00FF7B4B" w:rsidRDefault="00463E04" w:rsidP="00FF7B4B">
      <w:pPr>
        <w:spacing w:after="120"/>
        <w:rPr>
          <w:rFonts w:ascii="Arial" w:hAnsi="Arial" w:cs="Arial"/>
          <w:sz w:val="21"/>
          <w:szCs w:val="21"/>
        </w:rPr>
      </w:pPr>
      <w:r w:rsidRPr="00FF7B4B">
        <w:rPr>
          <w:rFonts w:ascii="Arial" w:hAnsi="Arial" w:cs="Arial"/>
          <w:b/>
          <w:sz w:val="21"/>
          <w:szCs w:val="21"/>
          <w:u w:val="single"/>
        </w:rPr>
        <w:t>APPLICATION INSTRUCTION</w:t>
      </w:r>
      <w:r w:rsidRPr="00FF7B4B">
        <w:rPr>
          <w:rFonts w:ascii="Arial" w:hAnsi="Arial" w:cs="Arial"/>
          <w:b/>
          <w:sz w:val="21"/>
          <w:szCs w:val="21"/>
        </w:rPr>
        <w:t>:</w:t>
      </w:r>
      <w:r w:rsidRPr="00FF7B4B">
        <w:rPr>
          <w:rFonts w:ascii="Arial" w:hAnsi="Arial" w:cs="Arial"/>
          <w:sz w:val="21"/>
          <w:szCs w:val="21"/>
        </w:rPr>
        <w:t xml:space="preserve"> The application process consists of </w:t>
      </w:r>
      <w:r w:rsidR="001E2BDB" w:rsidRPr="00FF7B4B">
        <w:rPr>
          <w:rFonts w:ascii="Arial" w:hAnsi="Arial" w:cs="Arial"/>
          <w:sz w:val="21"/>
          <w:szCs w:val="21"/>
        </w:rPr>
        <w:t xml:space="preserve">three phases: </w:t>
      </w:r>
      <w:r w:rsidRPr="00FF7B4B">
        <w:rPr>
          <w:rFonts w:ascii="Arial" w:hAnsi="Arial" w:cs="Arial"/>
          <w:sz w:val="21"/>
          <w:szCs w:val="21"/>
        </w:rPr>
        <w:t>a pre-application, followed b</w:t>
      </w:r>
      <w:r w:rsidR="00CA69C9" w:rsidRPr="00FF7B4B">
        <w:rPr>
          <w:rFonts w:ascii="Arial" w:hAnsi="Arial" w:cs="Arial"/>
          <w:sz w:val="21"/>
          <w:szCs w:val="21"/>
        </w:rPr>
        <w:t>y a full application if considered</w:t>
      </w:r>
      <w:r w:rsidRPr="00FF7B4B">
        <w:rPr>
          <w:rFonts w:ascii="Arial" w:hAnsi="Arial" w:cs="Arial"/>
          <w:sz w:val="21"/>
          <w:szCs w:val="21"/>
        </w:rPr>
        <w:t xml:space="preserve"> </w:t>
      </w:r>
      <w:r w:rsidR="002C515A" w:rsidRPr="00FF7B4B">
        <w:rPr>
          <w:rFonts w:ascii="Arial" w:hAnsi="Arial" w:cs="Arial"/>
          <w:sz w:val="21"/>
          <w:szCs w:val="21"/>
        </w:rPr>
        <w:t xml:space="preserve">for review </w:t>
      </w:r>
      <w:r w:rsidRPr="00FF7B4B">
        <w:rPr>
          <w:rFonts w:ascii="Arial" w:hAnsi="Arial" w:cs="Arial"/>
          <w:sz w:val="21"/>
          <w:szCs w:val="21"/>
        </w:rPr>
        <w:t>and a</w:t>
      </w:r>
      <w:r w:rsidR="00035FBA" w:rsidRPr="00FF7B4B">
        <w:rPr>
          <w:rFonts w:ascii="Arial" w:hAnsi="Arial" w:cs="Arial"/>
          <w:sz w:val="21"/>
          <w:szCs w:val="21"/>
        </w:rPr>
        <w:t xml:space="preserve"> chalk-talk presentation</w:t>
      </w:r>
      <w:r w:rsidR="002C515A" w:rsidRPr="00FF7B4B">
        <w:rPr>
          <w:rFonts w:ascii="Arial" w:hAnsi="Arial" w:cs="Arial"/>
          <w:sz w:val="21"/>
          <w:szCs w:val="21"/>
        </w:rPr>
        <w:t xml:space="preserve"> if considered for funding</w:t>
      </w:r>
      <w:r w:rsidRPr="00FF7B4B">
        <w:rPr>
          <w:rFonts w:ascii="Arial" w:hAnsi="Arial" w:cs="Arial"/>
          <w:sz w:val="21"/>
          <w:szCs w:val="21"/>
        </w:rPr>
        <w:t xml:space="preserve">. </w:t>
      </w:r>
    </w:p>
    <w:p w14:paraId="5694798B" w14:textId="77777777" w:rsidR="001E2BDB" w:rsidRPr="00FF7B4B" w:rsidRDefault="00463E04" w:rsidP="001E2BDB">
      <w:pPr>
        <w:pStyle w:val="ListParagraph"/>
        <w:numPr>
          <w:ilvl w:val="0"/>
          <w:numId w:val="3"/>
        </w:numPr>
        <w:ind w:left="360" w:hanging="360"/>
        <w:rPr>
          <w:rFonts w:ascii="Arial" w:hAnsi="Arial" w:cs="Arial"/>
          <w:sz w:val="21"/>
          <w:szCs w:val="21"/>
        </w:rPr>
      </w:pPr>
      <w:r w:rsidRPr="00FF7B4B">
        <w:rPr>
          <w:rFonts w:ascii="Arial" w:hAnsi="Arial" w:cs="Arial"/>
          <w:b/>
          <w:sz w:val="21"/>
          <w:szCs w:val="21"/>
        </w:rPr>
        <w:t>PRE-APPLICATION</w:t>
      </w:r>
      <w:r w:rsidRPr="00FF7B4B">
        <w:rPr>
          <w:rFonts w:ascii="Arial" w:hAnsi="Arial" w:cs="Arial"/>
          <w:sz w:val="21"/>
          <w:szCs w:val="21"/>
        </w:rPr>
        <w:t xml:space="preserve">: Combine </w:t>
      </w:r>
      <w:r w:rsidR="001E2BDB" w:rsidRPr="00FF7B4B">
        <w:rPr>
          <w:rFonts w:ascii="Arial" w:hAnsi="Arial" w:cs="Arial"/>
          <w:sz w:val="21"/>
          <w:szCs w:val="21"/>
        </w:rPr>
        <w:t xml:space="preserve">the following components into </w:t>
      </w:r>
      <w:r w:rsidRPr="00FF7B4B">
        <w:rPr>
          <w:rFonts w:ascii="Arial" w:hAnsi="Arial" w:cs="Arial"/>
          <w:sz w:val="21"/>
          <w:szCs w:val="21"/>
        </w:rPr>
        <w:t xml:space="preserve">one </w:t>
      </w:r>
      <w:r w:rsidR="00F87EFA" w:rsidRPr="00FF7B4B">
        <w:rPr>
          <w:rFonts w:ascii="Arial" w:hAnsi="Arial" w:cs="Arial"/>
          <w:sz w:val="21"/>
          <w:szCs w:val="21"/>
        </w:rPr>
        <w:t>.</w:t>
      </w:r>
      <w:r w:rsidRPr="00FF7B4B">
        <w:rPr>
          <w:rFonts w:ascii="Arial" w:hAnsi="Arial" w:cs="Arial"/>
          <w:sz w:val="21"/>
          <w:szCs w:val="21"/>
        </w:rPr>
        <w:t>pdf file</w:t>
      </w:r>
      <w:r w:rsidR="00CA69C9" w:rsidRPr="00FF7B4B">
        <w:rPr>
          <w:rFonts w:ascii="Arial" w:hAnsi="Arial" w:cs="Arial"/>
          <w:sz w:val="21"/>
          <w:szCs w:val="21"/>
        </w:rPr>
        <w:t>,</w:t>
      </w:r>
      <w:r w:rsidRPr="00FF7B4B">
        <w:rPr>
          <w:rFonts w:ascii="Arial" w:hAnsi="Arial" w:cs="Arial"/>
          <w:sz w:val="21"/>
          <w:szCs w:val="21"/>
        </w:rPr>
        <w:t xml:space="preserve"> saved as PI’s last name (i.e. Vickers.pdf)</w:t>
      </w:r>
    </w:p>
    <w:p w14:paraId="7E4BAA60" w14:textId="5E341CE6" w:rsidR="001E2BDB" w:rsidRPr="00311276" w:rsidRDefault="00463E04" w:rsidP="00311276">
      <w:pPr>
        <w:pStyle w:val="ListParagraph"/>
        <w:numPr>
          <w:ilvl w:val="1"/>
          <w:numId w:val="4"/>
        </w:numPr>
        <w:rPr>
          <w:rFonts w:ascii="Arial" w:hAnsi="Arial" w:cs="Arial"/>
          <w:sz w:val="21"/>
          <w:szCs w:val="21"/>
        </w:rPr>
      </w:pPr>
      <w:r w:rsidRPr="00311276">
        <w:rPr>
          <w:rFonts w:ascii="Arial" w:hAnsi="Arial" w:cs="Arial"/>
          <w:b/>
          <w:sz w:val="21"/>
          <w:szCs w:val="21"/>
        </w:rPr>
        <w:t>Cover Page</w:t>
      </w:r>
      <w:r w:rsidRPr="00311276">
        <w:rPr>
          <w:rFonts w:ascii="Arial" w:hAnsi="Arial" w:cs="Arial"/>
          <w:sz w:val="21"/>
          <w:szCs w:val="21"/>
        </w:rPr>
        <w:t xml:space="preserve"> </w:t>
      </w:r>
      <w:r w:rsidR="000B34CE" w:rsidRPr="00311276">
        <w:rPr>
          <w:rFonts w:ascii="Arial" w:hAnsi="Arial" w:cs="Arial"/>
          <w:sz w:val="21"/>
          <w:szCs w:val="21"/>
        </w:rPr>
        <w:t>-</w:t>
      </w:r>
      <w:r w:rsidR="009C11C5" w:rsidRPr="00311276">
        <w:rPr>
          <w:rFonts w:ascii="Arial" w:hAnsi="Arial" w:cs="Arial"/>
          <w:sz w:val="21"/>
          <w:szCs w:val="21"/>
        </w:rPr>
        <w:t xml:space="preserve"> include </w:t>
      </w:r>
      <w:r w:rsidR="008841A5" w:rsidRPr="00311276">
        <w:rPr>
          <w:rFonts w:ascii="Arial" w:hAnsi="Arial" w:cs="Arial"/>
          <w:sz w:val="21"/>
          <w:szCs w:val="21"/>
        </w:rPr>
        <w:t>T</w:t>
      </w:r>
      <w:r w:rsidRPr="00311276">
        <w:rPr>
          <w:rFonts w:ascii="Arial" w:hAnsi="Arial" w:cs="Arial"/>
          <w:sz w:val="21"/>
          <w:szCs w:val="21"/>
        </w:rPr>
        <w:t xml:space="preserve">itle of project, </w:t>
      </w:r>
      <w:r w:rsidR="00FF7B4B" w:rsidRPr="00311276">
        <w:rPr>
          <w:rFonts w:ascii="Arial" w:hAnsi="Arial" w:cs="Arial"/>
          <w:sz w:val="21"/>
          <w:szCs w:val="21"/>
        </w:rPr>
        <w:t>PI</w:t>
      </w:r>
      <w:r w:rsidRPr="00311276">
        <w:rPr>
          <w:rFonts w:ascii="Arial" w:hAnsi="Arial" w:cs="Arial"/>
          <w:sz w:val="21"/>
          <w:szCs w:val="21"/>
        </w:rPr>
        <w:t xml:space="preserve">’s name, title, department, phone number and e-mail address; </w:t>
      </w:r>
      <w:r w:rsidR="009C11C5" w:rsidRPr="00311276">
        <w:rPr>
          <w:rFonts w:ascii="Arial" w:hAnsi="Arial" w:cs="Arial"/>
          <w:sz w:val="21"/>
          <w:szCs w:val="21"/>
        </w:rPr>
        <w:t>n</w:t>
      </w:r>
      <w:r w:rsidRPr="00311276">
        <w:rPr>
          <w:rFonts w:ascii="Arial" w:hAnsi="Arial" w:cs="Arial"/>
          <w:sz w:val="21"/>
          <w:szCs w:val="21"/>
        </w:rPr>
        <w:t>ames, titles and department affiliations of any co- investigators</w:t>
      </w:r>
    </w:p>
    <w:p w14:paraId="26604051" w14:textId="72717DAA" w:rsidR="001E2BDB" w:rsidRPr="00311276" w:rsidRDefault="00463E04" w:rsidP="00311276">
      <w:pPr>
        <w:pStyle w:val="ListParagraph"/>
        <w:numPr>
          <w:ilvl w:val="1"/>
          <w:numId w:val="4"/>
        </w:numPr>
        <w:rPr>
          <w:rFonts w:ascii="Arial" w:hAnsi="Arial" w:cs="Arial"/>
          <w:sz w:val="21"/>
          <w:szCs w:val="21"/>
        </w:rPr>
      </w:pPr>
      <w:r w:rsidRPr="00311276">
        <w:rPr>
          <w:rFonts w:ascii="Arial" w:hAnsi="Arial" w:cs="Arial"/>
          <w:b/>
          <w:sz w:val="21"/>
          <w:szCs w:val="21"/>
        </w:rPr>
        <w:t>Abstract</w:t>
      </w:r>
      <w:r w:rsidRPr="00311276">
        <w:rPr>
          <w:rFonts w:ascii="Arial" w:hAnsi="Arial" w:cs="Arial"/>
          <w:sz w:val="21"/>
          <w:szCs w:val="21"/>
        </w:rPr>
        <w:t xml:space="preserve"> </w:t>
      </w:r>
      <w:r w:rsidR="00C30EA1" w:rsidRPr="00311276">
        <w:rPr>
          <w:rFonts w:ascii="Arial" w:hAnsi="Arial" w:cs="Arial"/>
          <w:sz w:val="21"/>
          <w:szCs w:val="21"/>
        </w:rPr>
        <w:t>–</w:t>
      </w:r>
      <w:r w:rsidRPr="00311276">
        <w:rPr>
          <w:rFonts w:ascii="Arial" w:hAnsi="Arial" w:cs="Arial"/>
          <w:sz w:val="21"/>
          <w:szCs w:val="21"/>
        </w:rPr>
        <w:t xml:space="preserve"> </w:t>
      </w:r>
      <w:r w:rsidR="00C30EA1" w:rsidRPr="00311276">
        <w:rPr>
          <w:rFonts w:ascii="Arial" w:hAnsi="Arial" w:cs="Arial"/>
          <w:sz w:val="21"/>
          <w:szCs w:val="21"/>
        </w:rPr>
        <w:t xml:space="preserve">provide </w:t>
      </w:r>
      <w:r w:rsidRPr="00311276">
        <w:rPr>
          <w:rFonts w:ascii="Arial" w:hAnsi="Arial" w:cs="Arial"/>
          <w:sz w:val="21"/>
          <w:szCs w:val="21"/>
        </w:rPr>
        <w:t xml:space="preserve">summary </w:t>
      </w:r>
      <w:r w:rsidR="008841A5" w:rsidRPr="00311276">
        <w:rPr>
          <w:rFonts w:ascii="Arial" w:hAnsi="Arial" w:cs="Arial"/>
          <w:sz w:val="21"/>
          <w:szCs w:val="21"/>
        </w:rPr>
        <w:t>of the proposal that includes discussion of how the project will</w:t>
      </w:r>
      <w:r w:rsidR="00FF7B4B" w:rsidRPr="00311276">
        <w:rPr>
          <w:rFonts w:ascii="Arial" w:hAnsi="Arial" w:cs="Arial"/>
          <w:sz w:val="21"/>
          <w:szCs w:val="21"/>
        </w:rPr>
        <w:t xml:space="preserve"> utilize resources of UAB and </w:t>
      </w:r>
      <w:proofErr w:type="spellStart"/>
      <w:r w:rsidR="00FF7B4B" w:rsidRPr="00311276">
        <w:rPr>
          <w:rFonts w:ascii="Arial" w:hAnsi="Arial" w:cs="Arial"/>
          <w:sz w:val="21"/>
          <w:szCs w:val="21"/>
        </w:rPr>
        <w:t>Hu</w:t>
      </w:r>
      <w:r w:rsidR="008841A5" w:rsidRPr="00311276">
        <w:rPr>
          <w:rFonts w:ascii="Arial" w:hAnsi="Arial" w:cs="Arial"/>
          <w:sz w:val="21"/>
          <w:szCs w:val="21"/>
        </w:rPr>
        <w:t>dsonAlpha</w:t>
      </w:r>
      <w:proofErr w:type="spellEnd"/>
      <w:r w:rsidR="00C30EA1" w:rsidRPr="00311276">
        <w:rPr>
          <w:rFonts w:ascii="Arial" w:hAnsi="Arial" w:cs="Arial"/>
          <w:sz w:val="21"/>
          <w:szCs w:val="21"/>
        </w:rPr>
        <w:t xml:space="preserve"> in one (1) single-spaced page, 11 point Arial font, 1⁄2 inch margins</w:t>
      </w:r>
    </w:p>
    <w:p w14:paraId="405B1640" w14:textId="635DC072" w:rsidR="001E2BDB" w:rsidRPr="00311276" w:rsidRDefault="001E2BDB" w:rsidP="00311276">
      <w:pPr>
        <w:pStyle w:val="ListParagraph"/>
        <w:numPr>
          <w:ilvl w:val="1"/>
          <w:numId w:val="4"/>
        </w:numPr>
        <w:spacing w:after="120"/>
        <w:contextualSpacing w:val="0"/>
        <w:rPr>
          <w:rFonts w:ascii="Arial" w:hAnsi="Arial" w:cs="Arial"/>
          <w:sz w:val="21"/>
          <w:szCs w:val="21"/>
        </w:rPr>
      </w:pPr>
      <w:proofErr w:type="spellStart"/>
      <w:r w:rsidRPr="00311276">
        <w:rPr>
          <w:rFonts w:ascii="Arial" w:hAnsi="Arial" w:cs="Arial"/>
          <w:b/>
          <w:sz w:val="21"/>
          <w:szCs w:val="21"/>
        </w:rPr>
        <w:t>Biosketch</w:t>
      </w:r>
      <w:proofErr w:type="spellEnd"/>
      <w:r w:rsidRPr="00311276">
        <w:rPr>
          <w:rFonts w:ascii="Arial" w:hAnsi="Arial" w:cs="Arial"/>
          <w:sz w:val="21"/>
          <w:szCs w:val="21"/>
        </w:rPr>
        <w:t xml:space="preserve"> – NIH </w:t>
      </w:r>
      <w:proofErr w:type="spellStart"/>
      <w:r w:rsidRPr="00311276">
        <w:rPr>
          <w:rFonts w:ascii="Arial" w:hAnsi="Arial" w:cs="Arial"/>
          <w:sz w:val="21"/>
          <w:szCs w:val="21"/>
        </w:rPr>
        <w:t>biosketch</w:t>
      </w:r>
      <w:proofErr w:type="spellEnd"/>
      <w:r w:rsidRPr="00311276">
        <w:rPr>
          <w:rFonts w:ascii="Arial" w:hAnsi="Arial" w:cs="Arial"/>
          <w:sz w:val="21"/>
          <w:szCs w:val="21"/>
        </w:rPr>
        <w:t xml:space="preserve"> format of the PI </w:t>
      </w:r>
    </w:p>
    <w:p w14:paraId="1E664F2E" w14:textId="01716A99" w:rsidR="001E2BDB" w:rsidRPr="00FF7B4B" w:rsidRDefault="001E2BDB" w:rsidP="001E2BDB">
      <w:pPr>
        <w:pStyle w:val="ListParagraph"/>
        <w:numPr>
          <w:ilvl w:val="0"/>
          <w:numId w:val="3"/>
        </w:numPr>
        <w:ind w:left="360" w:hanging="360"/>
        <w:rPr>
          <w:rFonts w:ascii="Arial" w:hAnsi="Arial" w:cs="Arial"/>
          <w:sz w:val="21"/>
          <w:szCs w:val="21"/>
        </w:rPr>
      </w:pPr>
      <w:r w:rsidRPr="00FF7B4B">
        <w:rPr>
          <w:rFonts w:ascii="Arial" w:hAnsi="Arial" w:cs="Arial"/>
          <w:b/>
          <w:sz w:val="21"/>
          <w:szCs w:val="21"/>
        </w:rPr>
        <w:t xml:space="preserve">FULL APPLICATION: </w:t>
      </w:r>
      <w:r w:rsidRPr="00FF7B4B">
        <w:rPr>
          <w:rFonts w:ascii="Arial" w:hAnsi="Arial" w:cs="Arial"/>
          <w:sz w:val="21"/>
          <w:szCs w:val="21"/>
        </w:rPr>
        <w:t>Combine the following components into one .pdf file, saved as PI’s last name (i.e. Vickers.pdf)</w:t>
      </w:r>
    </w:p>
    <w:p w14:paraId="2F796B57" w14:textId="23D923FA" w:rsidR="008841A5" w:rsidRPr="00311276" w:rsidRDefault="001E2BDB" w:rsidP="00311276">
      <w:pPr>
        <w:pStyle w:val="ListParagraph"/>
        <w:numPr>
          <w:ilvl w:val="1"/>
          <w:numId w:val="4"/>
        </w:numPr>
        <w:rPr>
          <w:rFonts w:ascii="Arial" w:hAnsi="Arial" w:cs="Arial"/>
          <w:sz w:val="21"/>
          <w:szCs w:val="21"/>
        </w:rPr>
      </w:pPr>
      <w:r w:rsidRPr="00311276">
        <w:rPr>
          <w:rFonts w:ascii="Arial" w:hAnsi="Arial" w:cs="Arial"/>
          <w:b/>
          <w:sz w:val="21"/>
          <w:szCs w:val="21"/>
        </w:rPr>
        <w:t>Cover Page</w:t>
      </w:r>
      <w:r w:rsidR="008841A5" w:rsidRPr="00311276">
        <w:rPr>
          <w:rFonts w:ascii="Arial" w:hAnsi="Arial" w:cs="Arial"/>
          <w:sz w:val="21"/>
          <w:szCs w:val="21"/>
        </w:rPr>
        <w:t xml:space="preserve"> - include Title of project, Principal Investigator’s name, title, department, phone number and e-mail address; names, titles and department affiliations of any co- investigators</w:t>
      </w:r>
    </w:p>
    <w:p w14:paraId="6FDB4310" w14:textId="77777777" w:rsidR="008841A5" w:rsidRPr="00311276" w:rsidRDefault="001E2BDB" w:rsidP="00311276">
      <w:pPr>
        <w:pStyle w:val="ListParagraph"/>
        <w:numPr>
          <w:ilvl w:val="1"/>
          <w:numId w:val="4"/>
        </w:numPr>
        <w:rPr>
          <w:rFonts w:ascii="Arial" w:hAnsi="Arial" w:cs="Arial"/>
          <w:sz w:val="21"/>
          <w:szCs w:val="21"/>
        </w:rPr>
      </w:pPr>
      <w:r w:rsidRPr="00311276">
        <w:rPr>
          <w:rFonts w:ascii="Arial" w:hAnsi="Arial" w:cs="Arial"/>
          <w:b/>
          <w:sz w:val="21"/>
          <w:szCs w:val="21"/>
        </w:rPr>
        <w:t>Abstract</w:t>
      </w:r>
      <w:r w:rsidR="008841A5" w:rsidRPr="00311276">
        <w:rPr>
          <w:rFonts w:ascii="Arial" w:hAnsi="Arial" w:cs="Arial"/>
          <w:sz w:val="21"/>
          <w:szCs w:val="21"/>
        </w:rPr>
        <w:t xml:space="preserve"> - one (1) page executive summary of the proposal that includes discussion of how the project will utilize the resources of UAB and </w:t>
      </w:r>
      <w:proofErr w:type="spellStart"/>
      <w:r w:rsidR="008841A5" w:rsidRPr="00311276">
        <w:rPr>
          <w:rFonts w:ascii="Arial" w:hAnsi="Arial" w:cs="Arial"/>
          <w:sz w:val="21"/>
          <w:szCs w:val="21"/>
        </w:rPr>
        <w:t>HudsonAlpha</w:t>
      </w:r>
      <w:proofErr w:type="spellEnd"/>
      <w:r w:rsidR="008841A5" w:rsidRPr="00311276">
        <w:rPr>
          <w:rFonts w:ascii="Arial" w:hAnsi="Arial" w:cs="Arial"/>
          <w:sz w:val="21"/>
          <w:szCs w:val="21"/>
        </w:rPr>
        <w:t>.</w:t>
      </w:r>
    </w:p>
    <w:p w14:paraId="672C7953" w14:textId="30E706B4" w:rsidR="008841A5" w:rsidRPr="00311276" w:rsidRDefault="001E2BDB" w:rsidP="00311276">
      <w:pPr>
        <w:pStyle w:val="ListParagraph"/>
        <w:numPr>
          <w:ilvl w:val="1"/>
          <w:numId w:val="4"/>
        </w:numPr>
        <w:rPr>
          <w:rFonts w:ascii="Arial" w:hAnsi="Arial" w:cs="Arial"/>
          <w:sz w:val="21"/>
          <w:szCs w:val="21"/>
        </w:rPr>
      </w:pPr>
      <w:r w:rsidRPr="00311276">
        <w:rPr>
          <w:rFonts w:ascii="Arial" w:hAnsi="Arial" w:cs="Arial"/>
          <w:b/>
          <w:sz w:val="21"/>
          <w:szCs w:val="21"/>
        </w:rPr>
        <w:t>Proposal</w:t>
      </w:r>
      <w:r w:rsidR="008841A5" w:rsidRPr="00311276">
        <w:rPr>
          <w:rFonts w:ascii="Arial" w:hAnsi="Arial" w:cs="Arial"/>
          <w:sz w:val="21"/>
          <w:szCs w:val="21"/>
        </w:rPr>
        <w:t xml:space="preserve"> </w:t>
      </w:r>
      <w:r w:rsidR="00FF7B4B" w:rsidRPr="00311276">
        <w:rPr>
          <w:rFonts w:ascii="Arial" w:hAnsi="Arial" w:cs="Arial"/>
          <w:sz w:val="21"/>
          <w:szCs w:val="21"/>
        </w:rPr>
        <w:t>–</w:t>
      </w:r>
      <w:r w:rsidR="008841A5" w:rsidRPr="00311276">
        <w:rPr>
          <w:rFonts w:ascii="Arial" w:hAnsi="Arial" w:cs="Arial"/>
          <w:sz w:val="21"/>
          <w:szCs w:val="21"/>
        </w:rPr>
        <w:t xml:space="preserve"> </w:t>
      </w:r>
      <w:r w:rsidR="004568B6" w:rsidRPr="00311276">
        <w:rPr>
          <w:rFonts w:ascii="Arial" w:hAnsi="Arial" w:cs="Arial"/>
          <w:sz w:val="21"/>
          <w:szCs w:val="21"/>
        </w:rPr>
        <w:t>i</w:t>
      </w:r>
      <w:r w:rsidR="00FF7B4B" w:rsidRPr="00311276">
        <w:rPr>
          <w:rFonts w:ascii="Arial" w:hAnsi="Arial" w:cs="Arial"/>
          <w:sz w:val="21"/>
          <w:szCs w:val="21"/>
        </w:rPr>
        <w:t xml:space="preserve">nclude an overview, relevant efforts, goal and methodology, </w:t>
      </w:r>
      <w:r w:rsidR="00FB7A93">
        <w:rPr>
          <w:rFonts w:ascii="Arial" w:hAnsi="Arial" w:cs="Arial"/>
          <w:sz w:val="21"/>
          <w:szCs w:val="21"/>
        </w:rPr>
        <w:t>transformational i</w:t>
      </w:r>
      <w:r w:rsidR="00FF7B4B" w:rsidRPr="00311276">
        <w:rPr>
          <w:rFonts w:ascii="Arial" w:hAnsi="Arial" w:cs="Arial"/>
          <w:sz w:val="21"/>
          <w:szCs w:val="21"/>
        </w:rPr>
        <w:t xml:space="preserve">mpact, expertise, potential for external future funding in </w:t>
      </w:r>
      <w:r w:rsidR="008841A5" w:rsidRPr="00311276">
        <w:rPr>
          <w:rFonts w:ascii="Arial" w:hAnsi="Arial" w:cs="Arial"/>
          <w:sz w:val="21"/>
          <w:szCs w:val="21"/>
        </w:rPr>
        <w:t>four (4) single-spaced pages, 11 p</w:t>
      </w:r>
      <w:r w:rsidR="00FB7A93">
        <w:rPr>
          <w:rFonts w:ascii="Arial" w:hAnsi="Arial" w:cs="Arial"/>
          <w:sz w:val="21"/>
          <w:szCs w:val="21"/>
        </w:rPr>
        <w:t>t.</w:t>
      </w:r>
      <w:r w:rsidR="008841A5" w:rsidRPr="00311276">
        <w:rPr>
          <w:rFonts w:ascii="Arial" w:hAnsi="Arial" w:cs="Arial"/>
          <w:sz w:val="21"/>
          <w:szCs w:val="21"/>
        </w:rPr>
        <w:t xml:space="preserve"> Arial</w:t>
      </w:r>
      <w:r w:rsidR="00FB7A93">
        <w:rPr>
          <w:rFonts w:ascii="Arial" w:hAnsi="Arial" w:cs="Arial"/>
          <w:sz w:val="21"/>
          <w:szCs w:val="21"/>
        </w:rPr>
        <w:t>, 1⁄2“</w:t>
      </w:r>
      <w:r w:rsidR="008841A5" w:rsidRPr="00311276">
        <w:rPr>
          <w:rFonts w:ascii="Arial" w:hAnsi="Arial" w:cs="Arial"/>
          <w:sz w:val="21"/>
          <w:szCs w:val="21"/>
        </w:rPr>
        <w:t xml:space="preserve"> margins</w:t>
      </w:r>
    </w:p>
    <w:p w14:paraId="127D733D" w14:textId="2A385667" w:rsidR="001E2BDB" w:rsidRPr="00311276" w:rsidRDefault="001E2BDB" w:rsidP="00311276">
      <w:pPr>
        <w:pStyle w:val="ListParagraph"/>
        <w:numPr>
          <w:ilvl w:val="1"/>
          <w:numId w:val="4"/>
        </w:numPr>
        <w:rPr>
          <w:rFonts w:ascii="Arial" w:hAnsi="Arial" w:cs="Arial"/>
          <w:sz w:val="21"/>
          <w:szCs w:val="21"/>
        </w:rPr>
      </w:pPr>
      <w:r w:rsidRPr="00311276">
        <w:rPr>
          <w:rFonts w:ascii="Arial" w:hAnsi="Arial" w:cs="Arial"/>
          <w:b/>
          <w:sz w:val="21"/>
          <w:szCs w:val="21"/>
        </w:rPr>
        <w:t>Budget</w:t>
      </w:r>
      <w:r w:rsidR="008841A5" w:rsidRPr="00311276">
        <w:rPr>
          <w:rFonts w:ascii="Arial" w:hAnsi="Arial" w:cs="Arial"/>
          <w:sz w:val="21"/>
          <w:szCs w:val="21"/>
        </w:rPr>
        <w:t xml:space="preserve"> – include the following budget categories: personnel (salary and fringe); materials and supplies; equipment; travel; contractual services; other services</w:t>
      </w:r>
    </w:p>
    <w:p w14:paraId="749DC59D" w14:textId="3FAF208E" w:rsidR="008841A5" w:rsidRPr="00311276" w:rsidRDefault="001E2BDB" w:rsidP="00311276">
      <w:pPr>
        <w:pStyle w:val="ListParagraph"/>
        <w:numPr>
          <w:ilvl w:val="1"/>
          <w:numId w:val="4"/>
        </w:numPr>
        <w:rPr>
          <w:rFonts w:ascii="Arial" w:hAnsi="Arial" w:cs="Arial"/>
          <w:sz w:val="21"/>
          <w:szCs w:val="21"/>
        </w:rPr>
      </w:pPr>
      <w:r w:rsidRPr="00311276">
        <w:rPr>
          <w:rFonts w:ascii="Arial" w:hAnsi="Arial" w:cs="Arial"/>
          <w:b/>
          <w:sz w:val="21"/>
          <w:szCs w:val="21"/>
        </w:rPr>
        <w:t>Budget Justification</w:t>
      </w:r>
      <w:r w:rsidR="00311276" w:rsidRPr="00311276">
        <w:rPr>
          <w:rFonts w:ascii="Arial" w:hAnsi="Arial" w:cs="Arial"/>
          <w:sz w:val="21"/>
          <w:szCs w:val="21"/>
        </w:rPr>
        <w:t xml:space="preserve"> </w:t>
      </w:r>
      <w:r w:rsidR="00311276">
        <w:rPr>
          <w:rFonts w:ascii="Arial" w:hAnsi="Arial" w:cs="Arial"/>
          <w:sz w:val="21"/>
          <w:szCs w:val="21"/>
        </w:rPr>
        <w:t xml:space="preserve"> </w:t>
      </w:r>
    </w:p>
    <w:p w14:paraId="43487AE6" w14:textId="668AE6CA" w:rsidR="001E2BDB" w:rsidRPr="00311276" w:rsidRDefault="008841A5" w:rsidP="00311276">
      <w:pPr>
        <w:pStyle w:val="ListParagraph"/>
        <w:numPr>
          <w:ilvl w:val="1"/>
          <w:numId w:val="4"/>
        </w:numPr>
        <w:spacing w:after="120"/>
        <w:contextualSpacing w:val="0"/>
        <w:rPr>
          <w:rFonts w:ascii="Arial" w:hAnsi="Arial" w:cs="Arial"/>
          <w:sz w:val="21"/>
          <w:szCs w:val="21"/>
        </w:rPr>
      </w:pPr>
      <w:proofErr w:type="spellStart"/>
      <w:r w:rsidRPr="00311276">
        <w:rPr>
          <w:rFonts w:ascii="Arial" w:hAnsi="Arial" w:cs="Arial"/>
          <w:b/>
          <w:sz w:val="21"/>
          <w:szCs w:val="21"/>
        </w:rPr>
        <w:lastRenderedPageBreak/>
        <w:t>Biosketch</w:t>
      </w:r>
      <w:proofErr w:type="spellEnd"/>
      <w:r w:rsidRPr="00311276">
        <w:rPr>
          <w:rFonts w:ascii="Arial" w:hAnsi="Arial" w:cs="Arial"/>
          <w:sz w:val="21"/>
          <w:szCs w:val="21"/>
        </w:rPr>
        <w:t xml:space="preserve"> – NIH </w:t>
      </w:r>
      <w:proofErr w:type="spellStart"/>
      <w:r w:rsidRPr="00311276">
        <w:rPr>
          <w:rFonts w:ascii="Arial" w:hAnsi="Arial" w:cs="Arial"/>
          <w:sz w:val="21"/>
          <w:szCs w:val="21"/>
        </w:rPr>
        <w:t>biosketch</w:t>
      </w:r>
      <w:proofErr w:type="spellEnd"/>
      <w:r w:rsidRPr="00311276">
        <w:rPr>
          <w:rFonts w:ascii="Arial" w:hAnsi="Arial" w:cs="Arial"/>
          <w:sz w:val="21"/>
          <w:szCs w:val="21"/>
        </w:rPr>
        <w:t xml:space="preserve"> format of the PI and Co-Investigators</w:t>
      </w:r>
    </w:p>
    <w:p w14:paraId="36ED132D" w14:textId="6FA68D29" w:rsidR="008841A5" w:rsidRPr="00FF7B4B" w:rsidRDefault="008841A5" w:rsidP="008841A5">
      <w:pPr>
        <w:pStyle w:val="ListParagraph"/>
        <w:numPr>
          <w:ilvl w:val="0"/>
          <w:numId w:val="3"/>
        </w:numPr>
        <w:tabs>
          <w:tab w:val="left" w:pos="360"/>
        </w:tabs>
        <w:rPr>
          <w:rFonts w:ascii="Arial" w:hAnsi="Arial" w:cs="Arial"/>
          <w:b/>
          <w:sz w:val="21"/>
          <w:szCs w:val="21"/>
        </w:rPr>
      </w:pPr>
      <w:r w:rsidRPr="00FF7B4B">
        <w:rPr>
          <w:rFonts w:ascii="Arial" w:hAnsi="Arial" w:cs="Arial"/>
          <w:b/>
          <w:sz w:val="21"/>
          <w:szCs w:val="21"/>
        </w:rPr>
        <w:t xml:space="preserve">Chalk talk – </w:t>
      </w:r>
      <w:r w:rsidRPr="00FF7B4B">
        <w:rPr>
          <w:rFonts w:ascii="Arial" w:hAnsi="Arial" w:cs="Arial"/>
          <w:sz w:val="21"/>
          <w:szCs w:val="21"/>
        </w:rPr>
        <w:t xml:space="preserve">20 min chalk talk to the review committee </w:t>
      </w:r>
    </w:p>
    <w:p w14:paraId="26B66C45" w14:textId="77777777" w:rsidR="00F6140F" w:rsidRPr="00FF7B4B" w:rsidRDefault="00F6140F" w:rsidP="00FF7B4B">
      <w:pPr>
        <w:spacing w:after="120"/>
        <w:rPr>
          <w:rFonts w:ascii="Arial" w:hAnsi="Arial" w:cs="Arial"/>
          <w:sz w:val="21"/>
          <w:szCs w:val="21"/>
        </w:rPr>
      </w:pPr>
      <w:r w:rsidRPr="00FF7B4B">
        <w:rPr>
          <w:rFonts w:ascii="Arial" w:hAnsi="Arial" w:cs="Arial"/>
          <w:b/>
          <w:sz w:val="21"/>
          <w:szCs w:val="21"/>
        </w:rPr>
        <w:t>FUNDS AVAILABLE</w:t>
      </w:r>
      <w:r w:rsidRPr="00FF7B4B">
        <w:rPr>
          <w:rFonts w:ascii="Arial" w:hAnsi="Arial" w:cs="Arial"/>
          <w:sz w:val="21"/>
          <w:szCs w:val="21"/>
        </w:rPr>
        <w:t xml:space="preserve">: </w:t>
      </w:r>
      <w:r w:rsidRPr="00D2100F">
        <w:rPr>
          <w:rFonts w:ascii="Arial" w:hAnsi="Arial" w:cs="Arial"/>
          <w:sz w:val="21"/>
          <w:szCs w:val="21"/>
        </w:rPr>
        <w:t>It is anticipated that up to three grants, based on scientific merit, will be awarded during the 2016 fiscal year. Funding for the award will be limited to a maximum of $100,000/year, and a project period of up to two years, pending appropriate progress and achievement of benchmarks.</w:t>
      </w:r>
      <w:r w:rsidRPr="00FF7B4B">
        <w:rPr>
          <w:rFonts w:ascii="Arial" w:hAnsi="Arial" w:cs="Arial"/>
          <w:sz w:val="21"/>
          <w:szCs w:val="21"/>
        </w:rPr>
        <w:t xml:space="preserve"> Because the scope and nature of the proposed research will vary from application to application, the size of the award may vary. Funds provided under this award can be utilized for support of critical pilot projects, support for non-faculty personnel, and other expenses that are crucial to developing a competitive proposal.</w:t>
      </w:r>
    </w:p>
    <w:p w14:paraId="3F64512F" w14:textId="717E20C0" w:rsidR="00F6140F" w:rsidRPr="00FF7B4B" w:rsidRDefault="00F6140F" w:rsidP="00FF7B4B">
      <w:pPr>
        <w:spacing w:after="120"/>
        <w:rPr>
          <w:rFonts w:ascii="Arial" w:hAnsi="Arial" w:cs="Arial"/>
          <w:sz w:val="21"/>
          <w:szCs w:val="21"/>
        </w:rPr>
      </w:pPr>
      <w:r w:rsidRPr="00FF7B4B">
        <w:rPr>
          <w:rFonts w:ascii="Arial" w:hAnsi="Arial" w:cs="Arial"/>
          <w:b/>
          <w:sz w:val="21"/>
          <w:szCs w:val="21"/>
        </w:rPr>
        <w:t>REVIEW PROCEDURES</w:t>
      </w:r>
      <w:r w:rsidRPr="00FF7B4B">
        <w:rPr>
          <w:rFonts w:ascii="Arial" w:hAnsi="Arial" w:cs="Arial"/>
          <w:sz w:val="21"/>
          <w:szCs w:val="21"/>
        </w:rPr>
        <w:t xml:space="preserve">: </w:t>
      </w:r>
      <w:r w:rsidR="00035FBA" w:rsidRPr="00FF7B4B">
        <w:rPr>
          <w:rFonts w:ascii="Arial" w:hAnsi="Arial" w:cs="Arial"/>
          <w:sz w:val="21"/>
          <w:szCs w:val="21"/>
        </w:rPr>
        <w:t>All the review processes will be conducted</w:t>
      </w:r>
      <w:r w:rsidRPr="00FF7B4B">
        <w:rPr>
          <w:rFonts w:ascii="Arial" w:hAnsi="Arial" w:cs="Arial"/>
          <w:sz w:val="21"/>
          <w:szCs w:val="21"/>
        </w:rPr>
        <w:t xml:space="preserve"> by faculty </w:t>
      </w:r>
      <w:r w:rsidR="00035FBA" w:rsidRPr="00FF7B4B">
        <w:rPr>
          <w:rFonts w:ascii="Arial" w:hAnsi="Arial" w:cs="Arial"/>
          <w:sz w:val="21"/>
          <w:szCs w:val="21"/>
        </w:rPr>
        <w:t>at</w:t>
      </w:r>
      <w:r w:rsidRPr="00FF7B4B">
        <w:rPr>
          <w:rFonts w:ascii="Arial" w:hAnsi="Arial" w:cs="Arial"/>
          <w:sz w:val="21"/>
          <w:szCs w:val="21"/>
        </w:rPr>
        <w:t xml:space="preserve"> the UAB School of Medicine and </w:t>
      </w:r>
      <w:proofErr w:type="spellStart"/>
      <w:r w:rsidRPr="00FF7B4B">
        <w:rPr>
          <w:rFonts w:ascii="Arial" w:hAnsi="Arial" w:cs="Arial"/>
          <w:sz w:val="21"/>
          <w:szCs w:val="21"/>
        </w:rPr>
        <w:t>HudsonAlpha</w:t>
      </w:r>
      <w:proofErr w:type="spellEnd"/>
      <w:r w:rsidRPr="00FF7B4B">
        <w:rPr>
          <w:rFonts w:ascii="Arial" w:hAnsi="Arial" w:cs="Arial"/>
          <w:sz w:val="21"/>
          <w:szCs w:val="21"/>
        </w:rPr>
        <w:t xml:space="preserve"> with appropriate expertise. Evaluation will be based on the track record of the principal investigator, the potential impact, the innovativeness of the proposed project, the lack of duplication with existing programs, the effective utilization of genomic resources at UAB and </w:t>
      </w:r>
      <w:proofErr w:type="spellStart"/>
      <w:r w:rsidRPr="00FF7B4B">
        <w:rPr>
          <w:rFonts w:ascii="Arial" w:hAnsi="Arial" w:cs="Arial"/>
          <w:sz w:val="21"/>
          <w:szCs w:val="21"/>
        </w:rPr>
        <w:t>HudsonAlpha</w:t>
      </w:r>
      <w:proofErr w:type="spellEnd"/>
      <w:r w:rsidRPr="00FF7B4B">
        <w:rPr>
          <w:rFonts w:ascii="Arial" w:hAnsi="Arial" w:cs="Arial"/>
          <w:sz w:val="21"/>
          <w:szCs w:val="21"/>
        </w:rPr>
        <w:t xml:space="preserve">, and how well the proposal fits in the area of genomic medicine. </w:t>
      </w:r>
    </w:p>
    <w:p w14:paraId="068B41CF" w14:textId="7BF673E9" w:rsidR="00F6140F" w:rsidRPr="00FF7B4B" w:rsidRDefault="00F6140F" w:rsidP="00FF7B4B">
      <w:pPr>
        <w:spacing w:after="120"/>
        <w:rPr>
          <w:rFonts w:ascii="Arial" w:hAnsi="Arial" w:cs="Arial"/>
          <w:sz w:val="21"/>
          <w:szCs w:val="21"/>
        </w:rPr>
      </w:pPr>
      <w:r w:rsidRPr="00FF7B4B">
        <w:rPr>
          <w:rFonts w:ascii="Arial" w:hAnsi="Arial" w:cs="Arial"/>
          <w:b/>
          <w:sz w:val="21"/>
          <w:szCs w:val="21"/>
        </w:rPr>
        <w:t>APPLICATION SUBMISSION</w:t>
      </w:r>
      <w:r w:rsidRPr="00FF7B4B">
        <w:rPr>
          <w:rFonts w:ascii="Arial" w:hAnsi="Arial" w:cs="Arial"/>
          <w:sz w:val="21"/>
          <w:szCs w:val="21"/>
        </w:rPr>
        <w:t xml:space="preserve">:  Applications must be submitted online via the SOM research funding website </w:t>
      </w:r>
      <w:hyperlink r:id="rId7" w:history="1">
        <w:r w:rsidRPr="00FF7B4B">
          <w:rPr>
            <w:rStyle w:val="Hyperlink"/>
            <w:rFonts w:ascii="Arial" w:hAnsi="Arial" w:cs="Arial"/>
            <w:sz w:val="21"/>
            <w:szCs w:val="21"/>
          </w:rPr>
          <w:t>http://www.uab.edu/medicine/home/research/funding-opportunities</w:t>
        </w:r>
      </w:hyperlink>
      <w:r w:rsidRPr="00FF7B4B">
        <w:rPr>
          <w:rFonts w:ascii="Arial" w:hAnsi="Arial" w:cs="Arial"/>
          <w:sz w:val="21"/>
          <w:szCs w:val="21"/>
        </w:rPr>
        <w:t>. Complete the requested form fields and upload the application as one .pdf, naming the file with the last name of the PI (i.e., Vickers.pdf).</w:t>
      </w:r>
    </w:p>
    <w:p w14:paraId="27684B7D" w14:textId="77777777" w:rsidR="00F6140F" w:rsidRPr="00FF7B4B" w:rsidRDefault="00F6140F" w:rsidP="00FF7B4B">
      <w:pPr>
        <w:spacing w:after="120"/>
        <w:rPr>
          <w:rFonts w:ascii="Arial" w:hAnsi="Arial" w:cs="Arial"/>
          <w:b/>
          <w:sz w:val="21"/>
          <w:szCs w:val="21"/>
        </w:rPr>
      </w:pPr>
      <w:r w:rsidRPr="00FF7B4B">
        <w:rPr>
          <w:rFonts w:ascii="Arial" w:hAnsi="Arial" w:cs="Arial"/>
          <w:b/>
          <w:sz w:val="21"/>
          <w:szCs w:val="21"/>
        </w:rPr>
        <w:t>FREQUENTLY ASKED QUESTIONS:</w:t>
      </w:r>
    </w:p>
    <w:p w14:paraId="6724B11B" w14:textId="77777777" w:rsidR="00F6140F" w:rsidRPr="00FF7B4B" w:rsidRDefault="00F6140F" w:rsidP="00F6140F">
      <w:pPr>
        <w:spacing w:after="0"/>
        <w:rPr>
          <w:rFonts w:ascii="Arial" w:hAnsi="Arial" w:cs="Arial"/>
          <w:sz w:val="21"/>
          <w:szCs w:val="21"/>
        </w:rPr>
      </w:pPr>
      <w:r w:rsidRPr="00FF7B4B">
        <w:rPr>
          <w:rFonts w:ascii="Arial" w:hAnsi="Arial" w:cs="Arial"/>
          <w:sz w:val="21"/>
          <w:szCs w:val="21"/>
        </w:rPr>
        <w:t>Q. Can faculty salary support be requested?</w:t>
      </w:r>
    </w:p>
    <w:p w14:paraId="05AB4994" w14:textId="77777777" w:rsidR="00F6140F" w:rsidRPr="00FF7B4B" w:rsidRDefault="00F6140F" w:rsidP="00FF7B4B">
      <w:pPr>
        <w:spacing w:after="60"/>
        <w:rPr>
          <w:rFonts w:ascii="Arial" w:hAnsi="Arial" w:cs="Arial"/>
          <w:b/>
          <w:sz w:val="21"/>
          <w:szCs w:val="21"/>
        </w:rPr>
      </w:pPr>
      <w:r w:rsidRPr="00FF7B4B">
        <w:rPr>
          <w:rFonts w:ascii="Arial" w:hAnsi="Arial" w:cs="Arial"/>
          <w:b/>
          <w:sz w:val="21"/>
          <w:szCs w:val="21"/>
        </w:rPr>
        <w:t>A. No. Only support for non-faculty personnel can be requested.</w:t>
      </w:r>
    </w:p>
    <w:p w14:paraId="17327468" w14:textId="77777777" w:rsidR="00F6140F" w:rsidRPr="00FF7B4B" w:rsidRDefault="00F6140F" w:rsidP="00F6140F">
      <w:pPr>
        <w:spacing w:after="0"/>
        <w:rPr>
          <w:rFonts w:ascii="Arial" w:hAnsi="Arial" w:cs="Arial"/>
          <w:sz w:val="21"/>
          <w:szCs w:val="21"/>
        </w:rPr>
      </w:pPr>
      <w:r w:rsidRPr="00FF7B4B">
        <w:rPr>
          <w:rFonts w:ascii="Arial" w:hAnsi="Arial" w:cs="Arial"/>
          <w:sz w:val="21"/>
          <w:szCs w:val="21"/>
        </w:rPr>
        <w:t>Q. If a co-investigator or a component of the project is from another institution, can support be provided?</w:t>
      </w:r>
    </w:p>
    <w:p w14:paraId="05A871C2" w14:textId="77777777" w:rsidR="00F6140F" w:rsidRPr="00FF7B4B" w:rsidRDefault="00F6140F" w:rsidP="00FF7B4B">
      <w:pPr>
        <w:spacing w:after="60"/>
        <w:rPr>
          <w:rFonts w:ascii="Arial" w:hAnsi="Arial" w:cs="Arial"/>
          <w:b/>
          <w:sz w:val="21"/>
          <w:szCs w:val="21"/>
        </w:rPr>
      </w:pPr>
      <w:r w:rsidRPr="00FF7B4B">
        <w:rPr>
          <w:rFonts w:ascii="Arial" w:hAnsi="Arial" w:cs="Arial"/>
          <w:b/>
          <w:sz w:val="21"/>
          <w:szCs w:val="21"/>
        </w:rPr>
        <w:t>A. No. Support for this RFA must stay at UAB</w:t>
      </w:r>
      <w:r w:rsidR="000B34CE" w:rsidRPr="00FF7B4B">
        <w:rPr>
          <w:rFonts w:ascii="Arial" w:hAnsi="Arial" w:cs="Arial"/>
          <w:b/>
          <w:sz w:val="21"/>
          <w:szCs w:val="21"/>
        </w:rPr>
        <w:t>/</w:t>
      </w:r>
      <w:proofErr w:type="spellStart"/>
      <w:r w:rsidR="000B34CE" w:rsidRPr="00FF7B4B">
        <w:rPr>
          <w:rFonts w:ascii="Arial" w:hAnsi="Arial" w:cs="Arial"/>
          <w:b/>
          <w:sz w:val="21"/>
          <w:szCs w:val="21"/>
        </w:rPr>
        <w:t>HudsonAlpha</w:t>
      </w:r>
      <w:proofErr w:type="spellEnd"/>
      <w:r w:rsidRPr="00FF7B4B">
        <w:rPr>
          <w:rFonts w:ascii="Arial" w:hAnsi="Arial" w:cs="Arial"/>
          <w:b/>
          <w:sz w:val="21"/>
          <w:szCs w:val="21"/>
        </w:rPr>
        <w:t xml:space="preserve"> and be used internally. There are complex issues with </w:t>
      </w:r>
      <w:proofErr w:type="spellStart"/>
      <w:r w:rsidRPr="00FF7B4B">
        <w:rPr>
          <w:rFonts w:ascii="Arial" w:hAnsi="Arial" w:cs="Arial"/>
          <w:b/>
          <w:sz w:val="21"/>
          <w:szCs w:val="21"/>
        </w:rPr>
        <w:t>indirects</w:t>
      </w:r>
      <w:proofErr w:type="spellEnd"/>
      <w:r w:rsidRPr="00FF7B4B">
        <w:rPr>
          <w:rFonts w:ascii="Arial" w:hAnsi="Arial" w:cs="Arial"/>
          <w:b/>
          <w:sz w:val="21"/>
          <w:szCs w:val="21"/>
        </w:rPr>
        <w:t xml:space="preserve"> at other institutions that make it untenable to provide support outside of UAB.</w:t>
      </w:r>
    </w:p>
    <w:p w14:paraId="2A20C6E4" w14:textId="77777777" w:rsidR="00F6140F" w:rsidRPr="00FF7B4B" w:rsidRDefault="00F6140F" w:rsidP="00F6140F">
      <w:pPr>
        <w:spacing w:after="0"/>
        <w:rPr>
          <w:rFonts w:ascii="Arial" w:hAnsi="Arial" w:cs="Arial"/>
          <w:sz w:val="21"/>
          <w:szCs w:val="21"/>
        </w:rPr>
      </w:pPr>
      <w:r w:rsidRPr="00FF7B4B">
        <w:rPr>
          <w:rFonts w:ascii="Arial" w:hAnsi="Arial" w:cs="Arial"/>
          <w:sz w:val="21"/>
          <w:szCs w:val="21"/>
        </w:rPr>
        <w:t>Q. If the investigators are proposing a project or experiments that require IRB, IACUC, FDA approval (IND approval) before the project can begin, can they use the JIT “option” and not start the regulatory paperwork unless the project is chosen for funding?</w:t>
      </w:r>
    </w:p>
    <w:p w14:paraId="467AE122" w14:textId="77777777" w:rsidR="00F6140F" w:rsidRPr="00FF7B4B" w:rsidRDefault="00F6140F" w:rsidP="00FF7B4B">
      <w:pPr>
        <w:spacing w:after="60"/>
        <w:rPr>
          <w:rFonts w:ascii="Arial" w:hAnsi="Arial" w:cs="Arial"/>
          <w:b/>
          <w:sz w:val="21"/>
          <w:szCs w:val="21"/>
        </w:rPr>
      </w:pPr>
      <w:r w:rsidRPr="00FF7B4B">
        <w:rPr>
          <w:rFonts w:ascii="Arial" w:hAnsi="Arial" w:cs="Arial"/>
          <w:b/>
          <w:sz w:val="21"/>
          <w:szCs w:val="21"/>
        </w:rPr>
        <w:t>A. Yes.</w:t>
      </w:r>
    </w:p>
    <w:p w14:paraId="731BBA0D" w14:textId="77777777" w:rsidR="00F6140F" w:rsidRPr="00FF7B4B" w:rsidRDefault="00F6140F" w:rsidP="00F6140F">
      <w:pPr>
        <w:spacing w:after="0"/>
        <w:rPr>
          <w:rFonts w:ascii="Arial" w:hAnsi="Arial" w:cs="Arial"/>
          <w:sz w:val="21"/>
          <w:szCs w:val="21"/>
        </w:rPr>
      </w:pPr>
      <w:r w:rsidRPr="00FF7B4B">
        <w:rPr>
          <w:rFonts w:ascii="Arial" w:hAnsi="Arial" w:cs="Arial"/>
          <w:sz w:val="21"/>
          <w:szCs w:val="21"/>
        </w:rPr>
        <w:t>Q. Can the investigator request funding for projects that will be submitted to non-NIH entities for funding?</w:t>
      </w:r>
    </w:p>
    <w:p w14:paraId="09BD89B9" w14:textId="77777777" w:rsidR="00F6140F" w:rsidRPr="00FF7B4B" w:rsidRDefault="00F6140F" w:rsidP="00FF7B4B">
      <w:pPr>
        <w:spacing w:after="60"/>
        <w:rPr>
          <w:rFonts w:ascii="Arial" w:hAnsi="Arial" w:cs="Arial"/>
          <w:b/>
          <w:sz w:val="21"/>
          <w:szCs w:val="21"/>
        </w:rPr>
      </w:pPr>
      <w:r w:rsidRPr="00FF7B4B">
        <w:rPr>
          <w:rFonts w:ascii="Arial" w:hAnsi="Arial" w:cs="Arial"/>
          <w:b/>
          <w:sz w:val="21"/>
          <w:szCs w:val="21"/>
        </w:rPr>
        <w:t xml:space="preserve">A. Yes. The investigator can send applications to other federal agencies (i.e. DOD, DARPA, NSF </w:t>
      </w:r>
      <w:proofErr w:type="spellStart"/>
      <w:r w:rsidRPr="00FF7B4B">
        <w:rPr>
          <w:rFonts w:ascii="Arial" w:hAnsi="Arial" w:cs="Arial"/>
          <w:b/>
          <w:sz w:val="21"/>
          <w:szCs w:val="21"/>
        </w:rPr>
        <w:t>etc</w:t>
      </w:r>
      <w:proofErr w:type="spellEnd"/>
      <w:r w:rsidRPr="00FF7B4B">
        <w:rPr>
          <w:rFonts w:ascii="Arial" w:hAnsi="Arial" w:cs="Arial"/>
          <w:b/>
          <w:sz w:val="21"/>
          <w:szCs w:val="21"/>
        </w:rPr>
        <w:t>) or foundations, however highly competitive applications that are targeted to NIH are preferred.</w:t>
      </w:r>
    </w:p>
    <w:p w14:paraId="47594191" w14:textId="77777777" w:rsidR="00F6140F" w:rsidRPr="00FF7B4B" w:rsidRDefault="00F6140F" w:rsidP="00F6140F">
      <w:pPr>
        <w:spacing w:after="0"/>
        <w:rPr>
          <w:rFonts w:ascii="Arial" w:hAnsi="Arial" w:cs="Arial"/>
          <w:sz w:val="21"/>
          <w:szCs w:val="21"/>
        </w:rPr>
      </w:pPr>
      <w:r w:rsidRPr="00FF7B4B">
        <w:rPr>
          <w:rFonts w:ascii="Arial" w:hAnsi="Arial" w:cs="Arial"/>
          <w:sz w:val="21"/>
          <w:szCs w:val="21"/>
        </w:rPr>
        <w:t>Q. Are the proposals required to go through OSP?</w:t>
      </w:r>
    </w:p>
    <w:p w14:paraId="46353CD4" w14:textId="77777777" w:rsidR="00F6140F" w:rsidRPr="00FF7B4B" w:rsidRDefault="00F6140F" w:rsidP="00FF7B4B">
      <w:pPr>
        <w:spacing w:after="60"/>
        <w:rPr>
          <w:rFonts w:ascii="Arial" w:hAnsi="Arial" w:cs="Arial"/>
          <w:b/>
          <w:sz w:val="21"/>
          <w:szCs w:val="21"/>
        </w:rPr>
      </w:pPr>
      <w:r w:rsidRPr="00FF7B4B">
        <w:rPr>
          <w:rFonts w:ascii="Arial" w:hAnsi="Arial" w:cs="Arial"/>
          <w:b/>
          <w:sz w:val="21"/>
          <w:szCs w:val="21"/>
        </w:rPr>
        <w:t>A. No.</w:t>
      </w:r>
    </w:p>
    <w:p w14:paraId="036B731A" w14:textId="1D0CA2C4" w:rsidR="00466F7A" w:rsidRPr="002C515A" w:rsidRDefault="00466F7A" w:rsidP="00466F7A">
      <w:pPr>
        <w:spacing w:after="0" w:line="675" w:lineRule="exact"/>
        <w:ind w:left="117" w:right="10"/>
        <w:jc w:val="both"/>
        <w:rPr>
          <w:rFonts w:ascii="Arial" w:eastAsia="Arial" w:hAnsi="Arial" w:cs="Arial"/>
          <w:b/>
          <w:sz w:val="52"/>
          <w:szCs w:val="52"/>
        </w:rPr>
      </w:pPr>
      <w:r w:rsidRPr="00D2100F">
        <w:rPr>
          <w:rFonts w:ascii="Times New Roman" w:hAnsi="Times New Roman" w:cs="Times New Roman"/>
          <w:b/>
          <w:color w:val="006D7B"/>
          <w:sz w:val="52"/>
          <w:szCs w:val="52"/>
        </w:rPr>
        <w:t xml:space="preserve">DEADLINE: 5PM, </w:t>
      </w:r>
      <w:r w:rsidR="008E3930" w:rsidRPr="00D2100F">
        <w:rPr>
          <w:rFonts w:ascii="Times New Roman" w:hAnsi="Times New Roman" w:cs="Times New Roman"/>
          <w:b/>
          <w:color w:val="006D7B"/>
          <w:sz w:val="52"/>
          <w:szCs w:val="52"/>
        </w:rPr>
        <w:t>Monday</w:t>
      </w:r>
      <w:r w:rsidRPr="00D2100F">
        <w:rPr>
          <w:rFonts w:ascii="Times New Roman" w:hAnsi="Times New Roman" w:cs="Times New Roman"/>
          <w:b/>
          <w:color w:val="006D7B"/>
          <w:sz w:val="52"/>
          <w:szCs w:val="52"/>
        </w:rPr>
        <w:t xml:space="preserve">, </w:t>
      </w:r>
      <w:r w:rsidR="008E3930" w:rsidRPr="00D2100F">
        <w:rPr>
          <w:rFonts w:ascii="Times New Roman" w:hAnsi="Times New Roman" w:cs="Times New Roman"/>
          <w:b/>
          <w:color w:val="006D7B"/>
          <w:sz w:val="52"/>
          <w:szCs w:val="52"/>
        </w:rPr>
        <w:t>May</w:t>
      </w:r>
      <w:r w:rsidRPr="00D2100F">
        <w:rPr>
          <w:rFonts w:ascii="Times New Roman" w:hAnsi="Times New Roman" w:cs="Times New Roman"/>
          <w:b/>
          <w:color w:val="006D7B"/>
          <w:sz w:val="52"/>
          <w:szCs w:val="52"/>
        </w:rPr>
        <w:t xml:space="preserve"> </w:t>
      </w:r>
      <w:r w:rsidR="008E3930" w:rsidRPr="00D2100F">
        <w:rPr>
          <w:rFonts w:ascii="Times New Roman" w:hAnsi="Times New Roman" w:cs="Times New Roman"/>
          <w:b/>
          <w:color w:val="006D7B"/>
          <w:sz w:val="52"/>
          <w:szCs w:val="52"/>
        </w:rPr>
        <w:t>23</w:t>
      </w:r>
      <w:r w:rsidRPr="00D2100F">
        <w:rPr>
          <w:rFonts w:ascii="Times New Roman" w:hAnsi="Times New Roman" w:cs="Times New Roman"/>
          <w:b/>
          <w:color w:val="006D7B"/>
          <w:sz w:val="52"/>
          <w:szCs w:val="52"/>
        </w:rPr>
        <w:t>, 2016</w:t>
      </w:r>
    </w:p>
    <w:p w14:paraId="4C2B5701" w14:textId="77777777" w:rsidR="00466F7A" w:rsidRDefault="00466F7A" w:rsidP="00466F7A">
      <w:pPr>
        <w:spacing w:before="10" w:after="0" w:line="180" w:lineRule="exact"/>
        <w:rPr>
          <w:sz w:val="18"/>
          <w:szCs w:val="18"/>
        </w:rPr>
      </w:pPr>
    </w:p>
    <w:p w14:paraId="140CE02F" w14:textId="09F1D170" w:rsidR="00466F7A" w:rsidRDefault="002C515A" w:rsidP="00466F7A">
      <w:pPr>
        <w:spacing w:after="0" w:line="200" w:lineRule="exact"/>
        <w:rPr>
          <w:sz w:val="20"/>
          <w:szCs w:val="20"/>
        </w:rPr>
      </w:pPr>
      <w:r w:rsidRPr="002C515A">
        <w:rPr>
          <w:rFonts w:ascii="Times New Roman" w:hAnsi="Times New Roman" w:cs="Times New Roman"/>
          <w:b/>
          <w:noProof/>
          <w:color w:val="006D7B"/>
          <w:sz w:val="52"/>
          <w:szCs w:val="52"/>
          <w:lang w:val="en-GB" w:eastAsia="en-GB"/>
        </w:rPr>
        <mc:AlternateContent>
          <mc:Choice Requires="wpg">
            <w:drawing>
              <wp:anchor distT="0" distB="0" distL="114300" distR="114300" simplePos="0" relativeHeight="251659264" behindDoc="1" locked="0" layoutInCell="1" allowOverlap="1" wp14:anchorId="5DAC8AB5" wp14:editId="3F52257C">
                <wp:simplePos x="0" y="0"/>
                <wp:positionH relativeFrom="page">
                  <wp:posOffset>420370</wp:posOffset>
                </wp:positionH>
                <wp:positionV relativeFrom="paragraph">
                  <wp:posOffset>3175</wp:posOffset>
                </wp:positionV>
                <wp:extent cx="6931025" cy="1270"/>
                <wp:effectExtent l="0" t="0" r="22225" b="1778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1270"/>
                          <a:chOff x="662" y="960"/>
                          <a:chExt cx="10915" cy="2"/>
                        </a:xfrm>
                      </wpg:grpSpPr>
                      <wps:wsp>
                        <wps:cNvPr id="14" name="Freeform 15"/>
                        <wps:cNvSpPr>
                          <a:spLocks/>
                        </wps:cNvSpPr>
                        <wps:spPr bwMode="auto">
                          <a:xfrm>
                            <a:off x="662" y="960"/>
                            <a:ext cx="10915" cy="2"/>
                          </a:xfrm>
                          <a:custGeom>
                            <a:avLst/>
                            <a:gdLst>
                              <a:gd name="T0" fmla="+- 0 662 662"/>
                              <a:gd name="T1" fmla="*/ T0 w 10915"/>
                              <a:gd name="T2" fmla="+- 0 11578 662"/>
                              <a:gd name="T3" fmla="*/ T2 w 10915"/>
                            </a:gdLst>
                            <a:ahLst/>
                            <a:cxnLst>
                              <a:cxn ang="0">
                                <a:pos x="T1" y="0"/>
                              </a:cxn>
                              <a:cxn ang="0">
                                <a:pos x="T3" y="0"/>
                              </a:cxn>
                            </a:cxnLst>
                            <a:rect l="0" t="0" r="r" b="b"/>
                            <a:pathLst>
                              <a:path w="10915">
                                <a:moveTo>
                                  <a:pt x="0" y="0"/>
                                </a:moveTo>
                                <a:lnTo>
                                  <a:pt x="10916" y="0"/>
                                </a:lnTo>
                              </a:path>
                            </a:pathLst>
                          </a:custGeom>
                          <a:noFill/>
                          <a:ln w="19050">
                            <a:solidFill>
                              <a:srgbClr val="006D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25D1B" id="Group 14" o:spid="_x0000_s1026" style="position:absolute;margin-left:33.1pt;margin-top:.25pt;width:545.75pt;height:.1pt;z-index:-251657216;mso-position-horizontal-relative:page" coordorigin="662,960" coordsize="10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">
                <v:shape id="Freeform 15" o:spid="_x0000_s1027" style="position:absolute;left:662;top:960;width:10915;height:2;visibility:visible;mso-wrap-style:square;v-text-anchor:top" coordsize="1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VVEcEA&#10;AADbAAAADwAAAGRycy9kb3ducmV2LnhtbERPS2vCQBC+F/wPywje6sYHKqmriCK09dJq6XmaHZNg&#10;djZmR03/vSsUepuP7znzZesqdaUmlJ4NDPoJKOLM25JzA1+H7fMMVBBki5VnMvBLAZaLztMcU+tv&#10;/EnXveQqhnBI0UAhUqdah6wgh6Hva+LIHX3jUCJscm0bvMVwV+lhkky0w5JjQ4E1rQvKTvuLMzDZ&#10;bWYyehtbYbz8JNPj++7742xMr9uuXkAJtfIv/nO/2jh/DI9f4gF6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VVRHBAAAA2wAAAA8AAAAAAAAAAAAAAAAAmAIAAGRycy9kb3du&#10;cmV2LnhtbFBLBQYAAAAABAAEAPUAAACGAwAAAAA=&#10;" path="m,l10916,e" filled="f" strokecolor="#006d7b" strokeweight="1.5pt">
                  <v:path arrowok="t" o:connecttype="custom" o:connectlocs="0,0;10916,0" o:connectangles="0,0"/>
                </v:shape>
                <w10:wrap anchorx="page"/>
              </v:group>
            </w:pict>
          </mc:Fallback>
        </mc:AlternateContent>
      </w:r>
    </w:p>
    <w:p w14:paraId="4D013314" w14:textId="77777777" w:rsidR="00D26F22" w:rsidRDefault="00D26F22" w:rsidP="00466F7A">
      <w:pPr>
        <w:tabs>
          <w:tab w:val="left" w:pos="4590"/>
        </w:tabs>
        <w:spacing w:after="120" w:line="240" w:lineRule="auto"/>
        <w:rPr>
          <w:rFonts w:ascii="Arial" w:hAnsi="Arial" w:cs="Arial"/>
          <w:i/>
          <w:sz w:val="20"/>
          <w:szCs w:val="20"/>
        </w:rPr>
        <w:sectPr w:rsidR="00D26F22" w:rsidSect="00CA69C9">
          <w:pgSz w:w="12240" w:h="15840"/>
          <w:pgMar w:top="720" w:right="720" w:bottom="720" w:left="720" w:header="720" w:footer="720" w:gutter="0"/>
          <w:cols w:space="720"/>
          <w:docGrid w:linePitch="360"/>
        </w:sectPr>
      </w:pPr>
    </w:p>
    <w:p w14:paraId="32D3F8A0" w14:textId="77777777" w:rsidR="00D26F22" w:rsidRDefault="00D26F22" w:rsidP="00466F7A">
      <w:pPr>
        <w:tabs>
          <w:tab w:val="left" w:pos="4590"/>
        </w:tabs>
        <w:spacing w:after="0" w:line="240" w:lineRule="auto"/>
        <w:rPr>
          <w:rFonts w:ascii="Arial" w:hAnsi="Arial" w:cs="Arial"/>
          <w:sz w:val="20"/>
          <w:szCs w:val="20"/>
        </w:rPr>
      </w:pPr>
    </w:p>
    <w:p w14:paraId="08F5D3EA" w14:textId="77777777" w:rsidR="00D26F22" w:rsidRDefault="00D26F22" w:rsidP="00466F7A">
      <w:pPr>
        <w:tabs>
          <w:tab w:val="left" w:pos="4590"/>
        </w:tabs>
        <w:spacing w:after="0" w:line="240" w:lineRule="auto"/>
        <w:rPr>
          <w:rFonts w:ascii="Arial" w:hAnsi="Arial" w:cs="Arial"/>
          <w:sz w:val="20"/>
          <w:szCs w:val="20"/>
        </w:rPr>
      </w:pPr>
    </w:p>
    <w:p w14:paraId="081E65E9" w14:textId="1CFC6F89" w:rsidR="00D26F22" w:rsidRPr="002C515A" w:rsidRDefault="00D26F22" w:rsidP="00FF7B4B">
      <w:pPr>
        <w:tabs>
          <w:tab w:val="left" w:pos="4590"/>
        </w:tabs>
        <w:spacing w:after="0" w:line="240" w:lineRule="auto"/>
        <w:rPr>
          <w:rFonts w:ascii="Arial" w:hAnsi="Arial" w:cs="Arial"/>
          <w:b/>
          <w:sz w:val="20"/>
          <w:szCs w:val="20"/>
        </w:rPr>
      </w:pPr>
      <w:r>
        <w:rPr>
          <w:noProof/>
          <w:lang w:val="en-GB" w:eastAsia="en-GB"/>
        </w:rPr>
        <w:drawing>
          <wp:anchor distT="0" distB="0" distL="114300" distR="114300" simplePos="0" relativeHeight="251661312" behindDoc="1" locked="0" layoutInCell="1" allowOverlap="1" wp14:anchorId="4D74D6D2" wp14:editId="166208CA">
            <wp:simplePos x="0" y="0"/>
            <wp:positionH relativeFrom="page">
              <wp:posOffset>1148715</wp:posOffset>
            </wp:positionH>
            <wp:positionV relativeFrom="paragraph">
              <wp:posOffset>1140460</wp:posOffset>
            </wp:positionV>
            <wp:extent cx="1586865" cy="443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6865" cy="4438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sz w:val="18"/>
          <w:lang w:val="en-GB" w:eastAsia="en-GB"/>
        </w:rPr>
        <w:drawing>
          <wp:inline distT="0" distB="0" distL="0" distR="0" wp14:anchorId="49F7E055" wp14:editId="45660A80">
            <wp:extent cx="2926080" cy="605395"/>
            <wp:effectExtent l="0" t="0" r="0" b="0"/>
            <wp:docPr id="4" name="Picture 4" descr="Description: HUD_2c_Pos_Inte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UD_2c_Pos_Interim"/>
                    <pic:cNvPicPr>
                      <a:picLocks noChangeAspect="1" noChangeArrowheads="1"/>
                    </pic:cNvPicPr>
                  </pic:nvPicPr>
                  <pic:blipFill>
                    <a:blip r:embed="rId9" cstate="print">
                      <a:extLst>
                        <a:ext uri="{28A0092B-C50C-407E-A947-70E740481C1C}">
                          <a14:useLocalDpi xmlns:a14="http://schemas.microsoft.com/office/drawing/2010/main" val="0"/>
                        </a:ext>
                      </a:extLst>
                    </a:blip>
                    <a:srcRect t="16251" b="11404"/>
                    <a:stretch>
                      <a:fillRect/>
                    </a:stretch>
                  </pic:blipFill>
                  <pic:spPr bwMode="auto">
                    <a:xfrm>
                      <a:off x="0" y="0"/>
                      <a:ext cx="2926080" cy="605395"/>
                    </a:xfrm>
                    <a:prstGeom prst="rect">
                      <a:avLst/>
                    </a:prstGeom>
                    <a:noFill/>
                    <a:ln>
                      <a:noFill/>
                    </a:ln>
                  </pic:spPr>
                </pic:pic>
              </a:graphicData>
            </a:graphic>
          </wp:inline>
        </w:drawing>
      </w:r>
      <w:r>
        <w:rPr>
          <w:rFonts w:ascii="Arial" w:hAnsi="Arial" w:cs="Arial"/>
          <w:i/>
          <w:sz w:val="20"/>
          <w:szCs w:val="20"/>
        </w:rPr>
        <w:br w:type="column"/>
      </w:r>
      <w:r w:rsidRPr="002C515A">
        <w:rPr>
          <w:rFonts w:ascii="Arial" w:hAnsi="Arial" w:cs="Arial"/>
          <w:b/>
          <w:sz w:val="20"/>
          <w:szCs w:val="20"/>
        </w:rPr>
        <w:t>For more information, contact:</w:t>
      </w:r>
    </w:p>
    <w:p w14:paraId="11383E57" w14:textId="77777777" w:rsidR="00D26F22" w:rsidRPr="002C515A" w:rsidRDefault="00D26F22" w:rsidP="002C515A">
      <w:pPr>
        <w:spacing w:after="60" w:line="240" w:lineRule="auto"/>
        <w:rPr>
          <w:rFonts w:ascii="Arial" w:hAnsi="Arial" w:cs="Arial"/>
          <w:sz w:val="20"/>
          <w:szCs w:val="20"/>
        </w:rPr>
      </w:pPr>
    </w:p>
    <w:p w14:paraId="35BC46E7" w14:textId="77777777" w:rsidR="00466F7A" w:rsidRPr="002C515A" w:rsidRDefault="00466F7A" w:rsidP="002C515A">
      <w:pPr>
        <w:spacing w:after="60" w:line="240" w:lineRule="auto"/>
        <w:rPr>
          <w:rFonts w:ascii="Arial" w:hAnsi="Arial" w:cs="Arial"/>
          <w:sz w:val="20"/>
          <w:szCs w:val="20"/>
        </w:rPr>
      </w:pPr>
      <w:r w:rsidRPr="002C515A">
        <w:rPr>
          <w:rFonts w:ascii="Arial" w:hAnsi="Arial" w:cs="Arial"/>
          <w:sz w:val="20"/>
          <w:szCs w:val="20"/>
        </w:rPr>
        <w:t xml:space="preserve">Dr. Aida El </w:t>
      </w:r>
      <w:proofErr w:type="spellStart"/>
      <w:r w:rsidRPr="002C515A">
        <w:rPr>
          <w:rFonts w:ascii="Arial" w:hAnsi="Arial" w:cs="Arial"/>
          <w:sz w:val="20"/>
          <w:szCs w:val="20"/>
        </w:rPr>
        <w:t>Kholi</w:t>
      </w:r>
      <w:proofErr w:type="spellEnd"/>
      <w:r w:rsidRPr="002C515A">
        <w:rPr>
          <w:rFonts w:ascii="Arial" w:hAnsi="Arial" w:cs="Arial"/>
          <w:sz w:val="20"/>
          <w:szCs w:val="20"/>
        </w:rPr>
        <w:t xml:space="preserve"> Starling</w:t>
      </w:r>
    </w:p>
    <w:p w14:paraId="12F8E7B5" w14:textId="77777777" w:rsidR="00466F7A" w:rsidRPr="002C515A" w:rsidRDefault="00466F7A" w:rsidP="002C515A">
      <w:pPr>
        <w:spacing w:after="60" w:line="240" w:lineRule="auto"/>
        <w:rPr>
          <w:rFonts w:ascii="Arial" w:hAnsi="Arial" w:cs="Arial"/>
          <w:sz w:val="20"/>
          <w:szCs w:val="20"/>
        </w:rPr>
      </w:pPr>
      <w:r w:rsidRPr="002C515A">
        <w:rPr>
          <w:rFonts w:ascii="Arial" w:hAnsi="Arial" w:cs="Arial"/>
          <w:sz w:val="20"/>
          <w:szCs w:val="20"/>
        </w:rPr>
        <w:t>UAB-</w:t>
      </w:r>
      <w:proofErr w:type="spellStart"/>
      <w:r w:rsidRPr="002C515A">
        <w:rPr>
          <w:rFonts w:ascii="Arial" w:hAnsi="Arial" w:cs="Arial"/>
          <w:sz w:val="20"/>
          <w:szCs w:val="20"/>
        </w:rPr>
        <w:t>HudsonAlpha</w:t>
      </w:r>
      <w:proofErr w:type="spellEnd"/>
      <w:r w:rsidRPr="002C515A">
        <w:rPr>
          <w:rFonts w:ascii="Arial" w:hAnsi="Arial" w:cs="Arial"/>
          <w:sz w:val="20"/>
          <w:szCs w:val="20"/>
        </w:rPr>
        <w:t xml:space="preserve"> Center for Genomic Medicine</w:t>
      </w:r>
    </w:p>
    <w:p w14:paraId="71DDD1C9" w14:textId="77777777" w:rsidR="00466F7A" w:rsidRPr="002C515A" w:rsidRDefault="00466F7A" w:rsidP="002C515A">
      <w:pPr>
        <w:spacing w:after="60" w:line="240" w:lineRule="auto"/>
        <w:rPr>
          <w:rFonts w:ascii="Arial" w:hAnsi="Arial" w:cs="Arial"/>
          <w:sz w:val="20"/>
          <w:szCs w:val="20"/>
        </w:rPr>
      </w:pPr>
      <w:proofErr w:type="spellStart"/>
      <w:r w:rsidRPr="002C515A">
        <w:rPr>
          <w:rFonts w:ascii="Arial" w:hAnsi="Arial" w:cs="Arial"/>
          <w:sz w:val="20"/>
          <w:szCs w:val="20"/>
        </w:rPr>
        <w:t>HudsonAlpha</w:t>
      </w:r>
      <w:proofErr w:type="spellEnd"/>
      <w:r w:rsidRPr="002C515A">
        <w:rPr>
          <w:rFonts w:ascii="Arial" w:hAnsi="Arial" w:cs="Arial"/>
          <w:sz w:val="20"/>
          <w:szCs w:val="20"/>
        </w:rPr>
        <w:t xml:space="preserve"> Institute for Biotechnology</w:t>
      </w:r>
    </w:p>
    <w:p w14:paraId="65C5ED59" w14:textId="77777777" w:rsidR="00466F7A" w:rsidRPr="002C515A" w:rsidRDefault="00466F7A" w:rsidP="002C515A">
      <w:pPr>
        <w:spacing w:after="60" w:line="240" w:lineRule="auto"/>
        <w:rPr>
          <w:rFonts w:ascii="Arial" w:hAnsi="Arial" w:cs="Arial"/>
          <w:sz w:val="20"/>
          <w:szCs w:val="20"/>
        </w:rPr>
      </w:pPr>
      <w:r w:rsidRPr="002C515A">
        <w:rPr>
          <w:rFonts w:ascii="Arial" w:hAnsi="Arial" w:cs="Arial"/>
          <w:sz w:val="20"/>
          <w:szCs w:val="20"/>
        </w:rPr>
        <w:t>T: 256.327.5240 E: aida@centerforgenomics.org</w:t>
      </w:r>
    </w:p>
    <w:p w14:paraId="752F6DBC" w14:textId="77777777" w:rsidR="00D26F22" w:rsidRPr="002C515A" w:rsidRDefault="00D26F22" w:rsidP="002C515A">
      <w:pPr>
        <w:spacing w:after="60" w:line="240" w:lineRule="auto"/>
        <w:rPr>
          <w:rFonts w:ascii="Arial" w:hAnsi="Arial" w:cs="Arial"/>
          <w:sz w:val="20"/>
          <w:szCs w:val="20"/>
        </w:rPr>
      </w:pPr>
    </w:p>
    <w:p w14:paraId="3791AF8C" w14:textId="77777777" w:rsidR="00466F7A" w:rsidRPr="002C515A" w:rsidRDefault="00466F7A" w:rsidP="002C515A">
      <w:pPr>
        <w:spacing w:after="60" w:line="240" w:lineRule="auto"/>
        <w:rPr>
          <w:rFonts w:ascii="Arial" w:hAnsi="Arial" w:cs="Arial"/>
          <w:sz w:val="20"/>
          <w:szCs w:val="20"/>
        </w:rPr>
      </w:pPr>
      <w:r w:rsidRPr="002C515A">
        <w:rPr>
          <w:rFonts w:ascii="Arial" w:hAnsi="Arial" w:cs="Arial"/>
          <w:sz w:val="20"/>
          <w:szCs w:val="20"/>
        </w:rPr>
        <w:t>Dr. Shaila P. Handattu</w:t>
      </w:r>
    </w:p>
    <w:p w14:paraId="6B085736" w14:textId="77777777" w:rsidR="00466F7A" w:rsidRPr="002C515A" w:rsidRDefault="00466F7A" w:rsidP="002C515A">
      <w:pPr>
        <w:spacing w:after="60" w:line="240" w:lineRule="auto"/>
        <w:rPr>
          <w:rFonts w:ascii="Arial" w:hAnsi="Arial" w:cs="Arial"/>
          <w:sz w:val="20"/>
          <w:szCs w:val="20"/>
        </w:rPr>
      </w:pPr>
      <w:r w:rsidRPr="002C515A">
        <w:rPr>
          <w:rFonts w:ascii="Arial" w:hAnsi="Arial" w:cs="Arial"/>
          <w:sz w:val="20"/>
          <w:szCs w:val="20"/>
        </w:rPr>
        <w:t>UAB-</w:t>
      </w:r>
      <w:proofErr w:type="spellStart"/>
      <w:r w:rsidRPr="002C515A">
        <w:rPr>
          <w:rFonts w:ascii="Arial" w:hAnsi="Arial" w:cs="Arial"/>
          <w:sz w:val="20"/>
          <w:szCs w:val="20"/>
        </w:rPr>
        <w:t>HudsonAlpha</w:t>
      </w:r>
      <w:proofErr w:type="spellEnd"/>
      <w:r w:rsidRPr="002C515A">
        <w:rPr>
          <w:rFonts w:ascii="Arial" w:hAnsi="Arial" w:cs="Arial"/>
          <w:sz w:val="20"/>
          <w:szCs w:val="20"/>
        </w:rPr>
        <w:t xml:space="preserve"> Center for Genomic Medicine</w:t>
      </w:r>
    </w:p>
    <w:p w14:paraId="3A06AC27" w14:textId="77777777" w:rsidR="00466F7A" w:rsidRPr="002C515A" w:rsidRDefault="00466F7A" w:rsidP="002C515A">
      <w:pPr>
        <w:spacing w:after="60" w:line="240" w:lineRule="auto"/>
        <w:rPr>
          <w:rFonts w:ascii="Arial" w:hAnsi="Arial" w:cs="Arial"/>
          <w:sz w:val="20"/>
          <w:szCs w:val="20"/>
        </w:rPr>
      </w:pPr>
      <w:r w:rsidRPr="002C515A">
        <w:rPr>
          <w:rFonts w:ascii="Arial" w:hAnsi="Arial" w:cs="Arial"/>
          <w:sz w:val="20"/>
          <w:szCs w:val="20"/>
        </w:rPr>
        <w:t>University of Alabama at Birmingham</w:t>
      </w:r>
    </w:p>
    <w:p w14:paraId="2D071F9F" w14:textId="77777777" w:rsidR="00466F7A" w:rsidRPr="002C515A" w:rsidRDefault="00466F7A" w:rsidP="002C515A">
      <w:pPr>
        <w:spacing w:after="60" w:line="240" w:lineRule="auto"/>
        <w:rPr>
          <w:rFonts w:ascii="Arial" w:hAnsi="Arial" w:cs="Arial"/>
          <w:sz w:val="20"/>
          <w:szCs w:val="20"/>
        </w:rPr>
      </w:pPr>
      <w:r w:rsidRPr="002C515A">
        <w:rPr>
          <w:rFonts w:ascii="Arial" w:hAnsi="Arial" w:cs="Arial"/>
          <w:sz w:val="20"/>
          <w:szCs w:val="20"/>
        </w:rPr>
        <w:t>T: 205.934.9417 E: shaila@centerforgenomics.org</w:t>
      </w:r>
      <w:bookmarkEnd w:id="0"/>
    </w:p>
    <w:sectPr w:rsidR="00466F7A" w:rsidRPr="002C515A" w:rsidSect="00D26F22">
      <w:type w:val="continuous"/>
      <w:pgSz w:w="12240" w:h="15840"/>
      <w:pgMar w:top="720" w:right="720" w:bottom="720" w:left="720"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C80"/>
    <w:multiLevelType w:val="hybridMultilevel"/>
    <w:tmpl w:val="4350BC82"/>
    <w:lvl w:ilvl="0" w:tplc="BA364C58">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07133"/>
    <w:multiLevelType w:val="hybridMultilevel"/>
    <w:tmpl w:val="7514260A"/>
    <w:lvl w:ilvl="0" w:tplc="9EE41088">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A9094E"/>
    <w:multiLevelType w:val="hybridMultilevel"/>
    <w:tmpl w:val="36EE9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393CD1"/>
    <w:multiLevelType w:val="hybridMultilevel"/>
    <w:tmpl w:val="BF2A5DE6"/>
    <w:lvl w:ilvl="0" w:tplc="9EE41088">
      <w:start w:val="1"/>
      <w:numFmt w:val="upperRoman"/>
      <w:lvlText w:val="%1."/>
      <w:lvlJc w:val="left"/>
      <w:pPr>
        <w:ind w:left="720" w:hanging="720"/>
      </w:pPr>
      <w:rPr>
        <w:rFonts w:hint="default"/>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04"/>
    <w:rsid w:val="00035FBA"/>
    <w:rsid w:val="000B34CE"/>
    <w:rsid w:val="0012235A"/>
    <w:rsid w:val="001C3ABA"/>
    <w:rsid w:val="001E2BDB"/>
    <w:rsid w:val="002C515A"/>
    <w:rsid w:val="00301BF0"/>
    <w:rsid w:val="00311276"/>
    <w:rsid w:val="004568B6"/>
    <w:rsid w:val="00463E04"/>
    <w:rsid w:val="00466F7A"/>
    <w:rsid w:val="004A5192"/>
    <w:rsid w:val="00555BBC"/>
    <w:rsid w:val="007B334D"/>
    <w:rsid w:val="0084298F"/>
    <w:rsid w:val="008841A5"/>
    <w:rsid w:val="008E3930"/>
    <w:rsid w:val="009557FF"/>
    <w:rsid w:val="009C11C5"/>
    <w:rsid w:val="00A16D13"/>
    <w:rsid w:val="00BA6196"/>
    <w:rsid w:val="00C30EA1"/>
    <w:rsid w:val="00CA69C9"/>
    <w:rsid w:val="00D2100F"/>
    <w:rsid w:val="00D26F22"/>
    <w:rsid w:val="00DC5535"/>
    <w:rsid w:val="00E01A9B"/>
    <w:rsid w:val="00F6140F"/>
    <w:rsid w:val="00F707F3"/>
    <w:rsid w:val="00F87EFA"/>
    <w:rsid w:val="00FA6EB1"/>
    <w:rsid w:val="00FB7A93"/>
    <w:rsid w:val="00FF7B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4E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E04"/>
    <w:rPr>
      <w:rFonts w:ascii="Tahoma" w:hAnsi="Tahoma" w:cs="Tahoma"/>
      <w:sz w:val="16"/>
      <w:szCs w:val="16"/>
    </w:rPr>
  </w:style>
  <w:style w:type="character" w:styleId="Hyperlink">
    <w:name w:val="Hyperlink"/>
    <w:basedOn w:val="DefaultParagraphFont"/>
    <w:uiPriority w:val="99"/>
    <w:unhideWhenUsed/>
    <w:rsid w:val="00463E04"/>
    <w:rPr>
      <w:color w:val="0000FF" w:themeColor="hyperlink"/>
      <w:u w:val="single"/>
    </w:rPr>
  </w:style>
  <w:style w:type="paragraph" w:styleId="ListParagraph">
    <w:name w:val="List Paragraph"/>
    <w:basedOn w:val="Normal"/>
    <w:uiPriority w:val="34"/>
    <w:qFormat/>
    <w:rsid w:val="00CA6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uab.edu/medicine/home/research/funding-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dsonalpha.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5180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Starling</dc:creator>
  <cp:lastModifiedBy>Sara Davies</cp:lastModifiedBy>
  <cp:revision>2</cp:revision>
  <cp:lastPrinted>2016-04-01T13:40:00Z</cp:lastPrinted>
  <dcterms:created xsi:type="dcterms:W3CDTF">2016-05-06T15:36:00Z</dcterms:created>
  <dcterms:modified xsi:type="dcterms:W3CDTF">2016-05-06T15:36:00Z</dcterms:modified>
</cp:coreProperties>
</file>