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20"/>
        <w:gridCol w:w="1520"/>
        <w:gridCol w:w="3020"/>
        <w:gridCol w:w="1385"/>
        <w:gridCol w:w="990"/>
        <w:gridCol w:w="900"/>
        <w:gridCol w:w="990"/>
        <w:gridCol w:w="4140"/>
        <w:gridCol w:w="1045"/>
        <w:gridCol w:w="960"/>
      </w:tblGrid>
      <w:tr w:rsidR="00467EA3" w:rsidRPr="007E689D" w:rsidTr="00467EA3">
        <w:trPr>
          <w:trHeight w:val="40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Investigator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Inst</w:t>
            </w:r>
            <w:proofErr w:type="spellEnd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No.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Sponsor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Award Number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Direct Awarded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Indirect Awarded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Total Awarded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Boyd, Gwendolyn 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000345473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International Retinal Research Foundation, Inc.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The Relative Prevalence and Severity of Autonomic Nervous System Dysfunction in Diabetic Patients Undergoing Retinal Surgery.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Boyd, Gwendolyn 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000403760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Foundation for Anesthesia Education &amp; Research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Medical Student Anesthesia Research Fellowship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Boyd, Gwendolyn 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000428015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Foundation for Anesthesia Education &amp; Research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Medical Student Anesthesia Research Fellowship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Boyd, Gwendolyn 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000503510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Foundation for Anesthesia Education &amp; Research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4,200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Medical Student Anesthesia Research Fellowship Program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Creighton, Judy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000424099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Heart, Lung, and Blood Institute/NIH/DHHS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R03HL110803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97,600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45,384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142,984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Impaired AMPK Activity Contributes to Vascular Pathogenesis Associated with PH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Creighton, Judy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000394040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Heart, Lung, and Blood Institute/NIH/DHHS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R01HL102296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786,496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365,721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1,152,217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AMPK Activates Calcium Signaling Necessary for Endothelial Barrier Repair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Froelich, Michael A.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000265261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Center for Research Resources/NIH/DHHS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5K23RR021874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275,405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22,032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297,437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The Effect of Sedation on Pain Perception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Froelich, Michael A.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000276768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AMERICAN SOCIETY OF REGIONAL ANESTHESIA AND PAIN MEDICINE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Brain Mapping of the Effect of Intravenous </w:t>
            </w:r>
            <w:proofErr w:type="spellStart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Lidocaine</w:t>
            </w:r>
            <w:proofErr w:type="spellEnd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on Cold </w:t>
            </w:r>
            <w:proofErr w:type="spellStart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Allodynia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Gayeski, Thomas Edward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000394589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Cardinal Health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Perioperative Patient Throughput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Lancaster, Jack 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000338880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Cancer Institute/NIH/DHHS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R01CA131653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1,037,171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445,835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1,483,006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Biological Chemistry of Reactive Nitrogen Species Signaling in Cancer Etiology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Matalon, Sadis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000322276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Institute of Environmental Health Sciences/NIH/DHHS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3U54ES017218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1,907,210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567,619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2,474,829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Novel Treatments of Chlorine Induced Injury to the Cardio-Respiratory Systems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Matalon, Sadis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000277411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Institute of Environmental Health Sciences/NIH/DHHS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3U01ES015676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1,051,883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467,034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1,518,917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Prevention and Treatment of Chlorine Gas Induced Injury to the Pulmonary System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Matalon, Sadis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000357061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Heart, Lung, and Blood Institute/NIH/DHHS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R01HL031197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1,097,499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438,792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1,536,291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Mechanisms of </w:t>
            </w:r>
            <w:proofErr w:type="spellStart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ENaC</w:t>
            </w:r>
            <w:proofErr w:type="spellEnd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Inhibition by Replicating Influenza Virus: Role of M2 Protein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Matalon, Sadis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000364711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Department of Commerce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NA09OAR4170199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469,140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213,160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682,300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Nanoparticle Induced Injury to Adult and Developing Lungs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Matalon, Sadis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000397649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Yale University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M12A11218 (A08321)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82,092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38,173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120,265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Targeting Injury Pathways to Counteract Pulmonary Agent and Vesicant Toxicity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Matalon, Sadis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000431772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Yale University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M13A11525 (A09055)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37,200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117,200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Accelerating Inflammation Resolution to </w:t>
            </w:r>
            <w:proofErr w:type="spellStart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CounterACT</w:t>
            </w:r>
            <w:proofErr w:type="spellEnd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Chemical Injury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Matalon, Sadis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000501695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GlaxoSmithKline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46,817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21,770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68,587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Post Exposure Mitigation and Repair of Lung and Systemic Cl2 Induced Injury by Novel TRPV4 Inhibitors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Matalon, Sadis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000502250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Institute of Neurological Disorders and Stroke/NIH/DHHS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R21ES024027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117,500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367,500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Mitochondrial </w:t>
            </w:r>
            <w:proofErr w:type="spellStart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Bioenergetic</w:t>
            </w:r>
            <w:proofErr w:type="spellEnd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Dysfunction and Chlorine Toxicity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Ness, Timothy 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000432188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Institute of Environmental Health Sciences/NIH/DHHS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R21ES022876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233,645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733,645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Finding Effective Treatments for Inhaled Chlorine-Induced Injury Related Pain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Ness, Timothy 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000420860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MEDTRONIC, INC.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 10055662/GG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111,945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52,055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164,000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Effects of Spinal Nerve Stimulation on Bladder Pain Reflex Responses in the Rat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Ness, Timothy 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000424549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VERTEX PHARMACEUTICALS, INC.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94372_7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14,802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6,883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21,685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Effects of V-11-16438 on Bladder Pain Reflex Responses in the Rat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Ness, Timothy 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000325101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Washington University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640,357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287,844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928,201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Sensory Processing in Subjects with Painful Bladder Syndrome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Ness, Timothy J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000392970</w:t>
            </w:r>
            <w:bookmarkStart w:id="0" w:name="_GoBack"/>
            <w:bookmarkEnd w:id="0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Institute of Diabetes and Digestive and Kidney Diseases/NIH/DHHS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R01DK051413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444,750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206,809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651,559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Quantitative Studies of Urinary Bladder Sensation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Pittet, Jean-Francois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000390899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University of California, San Francisco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6035SC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38,637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17,966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56,603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TLR2 in Sepsis-Induced Coagulopathy, Endothelial Leak, and Pulmonary Dysfunction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Pittet, Jean-Francois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000392532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Institute of General Medical Sciences/NIH/DHHS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7R01GM062188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161,753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75,215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236,968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Heat Shock and Lung Fluid Balance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Pittet, Jean-Francois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000384083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Institute of General Medical Sciences/NIH/DHHS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R01GM086416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818,274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380,497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1,198,771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Coagulation Abnormalities and Post-Traumatic Ventilator-Associated Pneumonia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Pittet, Jean-Francois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000401702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TRAUMA INSTITUTE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NTI-NCH-10-013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272,727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27,273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Effect of Antioxidant Vitamins on Coagulopathy and Nosocomial Pneumonia After Severe Trauma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Pittet, Jean-Francois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000395388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University of California, San Francisco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444955/23135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222,628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103,522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326,150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Mechanisms of Coagulation Abnormalities and Trauma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Pittet, Jean-Francois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000502498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Foundation for Anesthesia Education &amp; Research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75,000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PDE4 and IL-8-Dependent Inhibition of </w:t>
            </w:r>
            <w:proofErr w:type="spellStart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cAMP</w:t>
            </w:r>
            <w:proofErr w:type="spellEnd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-Stimulated Alveolar Fluid Clearance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Robbins, Meredith T.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000502585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Institute of Diabetes and Digestive and Kidney Diseases/NIH/DHHS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R01DK100904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104,625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329,625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Serotonin in Stress Induced Bladder Hypersensitivity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Robbins, Meredith T.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000389842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DOD - ARMY MEDICAL RESEARCH ACQUISITION ACTIVITY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W81XWH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189,034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87,900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276,934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Intranasal Oxytocin for the Treatment of Pain Associated with Interstitial Cystitis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Robbins, Meredith T.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000375982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Institute of Diabetes and Digestive and Kidney Diseases/NIH/DHHS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R00DK080981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501,996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229,150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731,146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Stress-Induced Bladder </w:t>
            </w:r>
            <w:proofErr w:type="spellStart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Hyperalgesia</w:t>
            </w:r>
            <w:proofErr w:type="spellEnd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: A Potential Mediator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Sheth</w:t>
            </w:r>
            <w:proofErr w:type="spellEnd"/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, Michael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000413693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BOSTON SCIENTIFIC CORPORATION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Cornerstone SCS Physician Workshop for Pain Management Providers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7EA3" w:rsidRPr="007E689D" w:rsidTr="00467EA3">
        <w:trPr>
          <w:trHeight w:val="4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A3" w:rsidRPr="007E689D" w:rsidRDefault="00467EA3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Wagener, Brant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A3" w:rsidRPr="007E689D" w:rsidRDefault="00467EA3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000502498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A3" w:rsidRPr="007E689D" w:rsidRDefault="00467EA3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Foundation for Anesthesia Education &amp; Research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A3" w:rsidRPr="007E689D" w:rsidRDefault="00467EA3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00"/>
            </w:tblGrid>
            <w:tr w:rsidR="00467EA3" w:rsidRPr="00467EA3" w:rsidTr="00467EA3">
              <w:trPr>
                <w:jc w:val="center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20" w:type="dxa"/>
                    <w:right w:w="40" w:type="dxa"/>
                  </w:tcMar>
                  <w:hideMark/>
                </w:tcPr>
                <w:p w:rsidR="00467EA3" w:rsidRPr="00467EA3" w:rsidRDefault="00467EA3" w:rsidP="00467EA3">
                  <w:pPr>
                    <w:spacing w:after="0" w:line="240" w:lineRule="auto"/>
                    <w:textAlignment w:val="top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pPr>
                  <w:r w:rsidRPr="00467EA3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>75,000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20" w:type="dxa"/>
                    <w:right w:w="40" w:type="dxa"/>
                  </w:tcMar>
                  <w:hideMark/>
                </w:tcPr>
                <w:p w:rsidR="00467EA3" w:rsidRPr="00467EA3" w:rsidRDefault="00467EA3" w:rsidP="00467EA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467EA3" w:rsidRPr="00467EA3" w:rsidRDefault="00467EA3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A3" w:rsidRPr="00467EA3" w:rsidRDefault="00467EA3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467EA3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00"/>
            </w:tblGrid>
            <w:tr w:rsidR="00467EA3" w:rsidRPr="00467EA3" w:rsidTr="00467EA3"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20" w:type="dxa"/>
                    <w:right w:w="40" w:type="dxa"/>
                  </w:tcMar>
                  <w:hideMark/>
                </w:tcPr>
                <w:p w:rsidR="00467EA3" w:rsidRPr="00467EA3" w:rsidRDefault="00467EA3" w:rsidP="00467EA3">
                  <w:pPr>
                    <w:spacing w:after="0" w:line="240" w:lineRule="auto"/>
                    <w:jc w:val="right"/>
                    <w:textAlignment w:val="top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pPr>
                  <w:r w:rsidRPr="00467EA3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>75,000</w:t>
                  </w: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20" w:type="dxa"/>
                    <w:right w:w="40" w:type="dxa"/>
                  </w:tcMar>
                  <w:hideMark/>
                </w:tcPr>
                <w:p w:rsidR="00467EA3" w:rsidRPr="00467EA3" w:rsidRDefault="00467EA3" w:rsidP="00467EA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467EA3" w:rsidRPr="00467EA3" w:rsidRDefault="00467EA3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EA3" w:rsidRPr="00467EA3" w:rsidRDefault="00467EA3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 w:rsidRPr="00467EA3">
              <w:rPr>
                <w:rFonts w:ascii="Tahoma" w:hAnsi="Tahoma" w:cs="Tahoma"/>
                <w:iCs/>
                <w:color w:val="000000"/>
                <w:sz w:val="16"/>
                <w:szCs w:val="16"/>
              </w:rPr>
              <w:t xml:space="preserve">PDE4 and IL-8-Dependent Inhibition of </w:t>
            </w:r>
            <w:proofErr w:type="spellStart"/>
            <w:r w:rsidRPr="00467EA3">
              <w:rPr>
                <w:rFonts w:ascii="Tahoma" w:hAnsi="Tahoma" w:cs="Tahoma"/>
                <w:iCs/>
                <w:color w:val="000000"/>
                <w:sz w:val="16"/>
                <w:szCs w:val="16"/>
              </w:rPr>
              <w:t>cAMP</w:t>
            </w:r>
            <w:proofErr w:type="spellEnd"/>
            <w:r w:rsidRPr="00467EA3">
              <w:rPr>
                <w:rFonts w:ascii="Tahoma" w:hAnsi="Tahoma" w:cs="Tahoma"/>
                <w:iCs/>
                <w:color w:val="000000"/>
                <w:sz w:val="16"/>
                <w:szCs w:val="16"/>
              </w:rPr>
              <w:t>-Stimulated Alveolar Fluid Clearance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7EA3" w:rsidRPr="007E689D" w:rsidRDefault="00467EA3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7EA3" w:rsidRPr="007E689D" w:rsidRDefault="00467EA3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Wesselmann, Ursula I.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000321196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National Institute of Diabetes and Digestive and Kidney Diseases/NIH/DHHS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7R01DK066641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689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Pain and Interstitial Cystitis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25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D13EA9">
        <w:trPr>
          <w:trHeight w:val="25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89D" w:rsidRPr="007E689D" w:rsidRDefault="007E689D" w:rsidP="00D13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689D" w:rsidRPr="007E689D" w:rsidTr="00467EA3">
        <w:trPr>
          <w:trHeight w:val="25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89D" w:rsidRPr="007E689D" w:rsidRDefault="007E689D" w:rsidP="007E6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13EA9" w:rsidRDefault="00D13EA9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68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56"/>
        <w:gridCol w:w="13614"/>
      </w:tblGrid>
      <w:tr w:rsidR="00D13EA9" w:rsidRPr="007E689D" w:rsidTr="0036093D">
        <w:trPr>
          <w:trHeight w:val="25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A9" w:rsidRPr="007E689D" w:rsidRDefault="00D13EA9" w:rsidP="00360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3EA9">
              <w:rPr>
                <w:rFonts w:ascii="Arial" w:eastAsia="Times New Roman" w:hAnsi="Arial" w:cs="Arial"/>
                <w:sz w:val="24"/>
                <w:szCs w:val="20"/>
              </w:rPr>
              <w:t xml:space="preserve">Total: </w:t>
            </w:r>
            <w:r w:rsidRPr="00D13EA9">
              <w:rPr>
                <w:rFonts w:ascii="Arial" w:eastAsia="Times New Roman" w:hAnsi="Arial" w:cs="Arial"/>
                <w:sz w:val="24"/>
                <w:szCs w:val="20"/>
              </w:rPr>
              <w:t>$14,680,</w:t>
            </w:r>
            <w:r w:rsidRPr="00D13EA9">
              <w:rPr>
                <w:rFonts w:ascii="Arial" w:eastAsia="Times New Roman" w:hAnsi="Arial" w:cs="Arial"/>
                <w:sz w:val="24"/>
                <w:szCs w:val="20"/>
              </w:rPr>
              <w:t>353.00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A9" w:rsidRPr="007E689D" w:rsidRDefault="00D13EA9" w:rsidP="00360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3EA9" w:rsidRPr="007E689D" w:rsidTr="0036093D">
        <w:trPr>
          <w:trHeight w:val="25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EA9" w:rsidRDefault="00D13EA9" w:rsidP="003609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EA9" w:rsidRPr="007E689D" w:rsidRDefault="00D13EA9" w:rsidP="00360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B2C87" w:rsidRDefault="00D2754B"/>
    <w:sectPr w:rsidR="004B2C87" w:rsidSect="00467EA3">
      <w:headerReference w:type="default" r:id="rId7"/>
      <w:pgSz w:w="15840" w:h="12240" w:orient="landscape"/>
      <w:pgMar w:top="720" w:right="864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9D" w:rsidRDefault="007E689D" w:rsidP="007E689D">
      <w:pPr>
        <w:spacing w:after="0" w:line="240" w:lineRule="auto"/>
      </w:pPr>
      <w:r>
        <w:separator/>
      </w:r>
    </w:p>
  </w:endnote>
  <w:endnote w:type="continuationSeparator" w:id="0">
    <w:p w:rsidR="007E689D" w:rsidRDefault="007E689D" w:rsidP="007E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9D" w:rsidRDefault="007E689D" w:rsidP="007E689D">
      <w:pPr>
        <w:spacing w:after="0" w:line="240" w:lineRule="auto"/>
      </w:pPr>
      <w:r>
        <w:separator/>
      </w:r>
    </w:p>
  </w:footnote>
  <w:footnote w:type="continuationSeparator" w:id="0">
    <w:p w:rsidR="007E689D" w:rsidRDefault="007E689D" w:rsidP="007E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9D" w:rsidRDefault="007E689D" w:rsidP="007E689D">
    <w:pPr>
      <w:pStyle w:val="Header"/>
      <w:jc w:val="center"/>
      <w:rPr>
        <w:b/>
      </w:rPr>
    </w:pPr>
    <w:r w:rsidRPr="007E689D">
      <w:rPr>
        <w:b/>
      </w:rPr>
      <w:t xml:space="preserve">Grants Awarded to the Department of </w:t>
    </w:r>
    <w:proofErr w:type="gramStart"/>
    <w:r w:rsidRPr="007E689D">
      <w:rPr>
        <w:b/>
      </w:rPr>
      <w:t>Anesthesiology  (</w:t>
    </w:r>
    <w:proofErr w:type="gramEnd"/>
    <w:r w:rsidRPr="007E689D">
      <w:rPr>
        <w:b/>
      </w:rPr>
      <w:t>1 January 2009 to present)</w:t>
    </w:r>
  </w:p>
  <w:p w:rsidR="00467EA3" w:rsidRDefault="00467EA3" w:rsidP="007E689D">
    <w:pPr>
      <w:pStyle w:val="Header"/>
      <w:jc w:val="center"/>
      <w:rPr>
        <w:b/>
      </w:rPr>
    </w:pPr>
  </w:p>
  <w:p w:rsidR="00467EA3" w:rsidRPr="007E689D" w:rsidRDefault="00467EA3" w:rsidP="007E689D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9D"/>
    <w:rsid w:val="00467EA3"/>
    <w:rsid w:val="004E4231"/>
    <w:rsid w:val="007B73C8"/>
    <w:rsid w:val="007E689D"/>
    <w:rsid w:val="00D1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89D"/>
  </w:style>
  <w:style w:type="paragraph" w:styleId="Footer">
    <w:name w:val="footer"/>
    <w:basedOn w:val="Normal"/>
    <w:link w:val="FooterChar"/>
    <w:uiPriority w:val="99"/>
    <w:unhideWhenUsed/>
    <w:rsid w:val="007E6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89D"/>
  </w:style>
  <w:style w:type="paragraph" w:styleId="Footer">
    <w:name w:val="footer"/>
    <w:basedOn w:val="Normal"/>
    <w:link w:val="FooterChar"/>
    <w:uiPriority w:val="99"/>
    <w:unhideWhenUsed/>
    <w:rsid w:val="007E6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Y. Son</dc:creator>
  <cp:lastModifiedBy>Gloria Y. Son</cp:lastModifiedBy>
  <cp:revision>2</cp:revision>
  <cp:lastPrinted>2013-11-07T15:42:00Z</cp:lastPrinted>
  <dcterms:created xsi:type="dcterms:W3CDTF">2013-10-28T17:43:00Z</dcterms:created>
  <dcterms:modified xsi:type="dcterms:W3CDTF">2013-11-07T17:10:00Z</dcterms:modified>
</cp:coreProperties>
</file>