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97" w:rsidRDefault="0077657A">
      <w:r>
        <w:t xml:space="preserve">Day’s Work </w:t>
      </w:r>
      <w:r w:rsidR="003275EF">
        <w:t xml:space="preserve">Featured </w:t>
      </w:r>
      <w:r>
        <w:t>in the State of the School Address</w:t>
      </w:r>
    </w:p>
    <w:p w:rsidR="0077657A" w:rsidRDefault="0077657A">
      <w:r>
        <w:t xml:space="preserve">The State of the School address given on January 24, 2018 by Dr. Selwyn M. Vickers, Senior Vice President for Medicine and Dean,  highlighted </w:t>
      </w:r>
      <w:r>
        <w:t>Dr. Jeremy Day’s work</w:t>
      </w:r>
      <w:r>
        <w:t xml:space="preserve">.  Dr. Day is working to understand addiction cause at both the cellular and molecular levels by examining how dopamine surge influences each part of the brain and leads to long-term rewiring of neurons.  </w:t>
      </w:r>
    </w:p>
    <w:p w:rsidR="003275EF" w:rsidRDefault="003275EF">
      <w:r>
        <w:t>Dr. Day is an assistant professor in the Department of Neurobiology</w:t>
      </w:r>
      <w:r w:rsidR="00716F7E">
        <w:t xml:space="preserve">, </w:t>
      </w:r>
      <w:r>
        <w:t>director of the Civitan International Research Center Neurodevelopmental Bioinformatics Initiative</w:t>
      </w:r>
      <w:r w:rsidR="00716F7E">
        <w:t xml:space="preserve"> and a faculty member of the McKnight Brain Institute</w:t>
      </w:r>
      <w:r>
        <w:t xml:space="preserve">.  </w:t>
      </w:r>
      <w:bookmarkStart w:id="0" w:name="_GoBack"/>
      <w:bookmarkEnd w:id="0"/>
    </w:p>
    <w:sectPr w:rsidR="00327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A"/>
    <w:rsid w:val="003275EF"/>
    <w:rsid w:val="00716F7E"/>
    <w:rsid w:val="0077657A"/>
    <w:rsid w:val="00C4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88D88-C4FC-40D5-AE66-3A6FBDCA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562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Hixon</dc:creator>
  <cp:keywords/>
  <dc:description/>
  <cp:lastModifiedBy>Vicki Hixon</cp:lastModifiedBy>
  <cp:revision>2</cp:revision>
  <dcterms:created xsi:type="dcterms:W3CDTF">2018-01-24T19:10:00Z</dcterms:created>
  <dcterms:modified xsi:type="dcterms:W3CDTF">2018-01-24T19:40:00Z</dcterms:modified>
</cp:coreProperties>
</file>