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8B2ED" w14:textId="77068DB5" w:rsidR="00C8669B" w:rsidRDefault="000949C5" w:rsidP="00C8669B">
      <w:r w:rsidRPr="000949C5">
        <w:rPr>
          <w:noProof/>
        </w:rPr>
        <w:drawing>
          <wp:inline distT="0" distB="0" distL="0" distR="0" wp14:anchorId="7B502312" wp14:editId="1AD9EE80">
            <wp:extent cx="4061460" cy="897595"/>
            <wp:effectExtent l="0" t="0" r="0" b="0"/>
            <wp:docPr id="2" name="Picture 2" descr="C:\Users\latakc\Downloads\color-without-R-stand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takc\Downloads\color-without-R-standar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094" cy="90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4F3DC" w14:textId="77777777" w:rsidR="00C8669B" w:rsidRDefault="00C8669B" w:rsidP="00C8669B">
      <w:pPr>
        <w:pStyle w:val="Heading1"/>
      </w:pPr>
      <w:r>
        <w:t>Biology of Aging Resources Library</w:t>
      </w:r>
      <w:bookmarkStart w:id="0" w:name="_GoBack"/>
      <w:bookmarkEnd w:id="0"/>
    </w:p>
    <w:p w14:paraId="50ABF685" w14:textId="77777777" w:rsidR="00C8669B" w:rsidRDefault="00C8669B" w:rsidP="00C8669B"/>
    <w:p w14:paraId="701D1D9C" w14:textId="77777777" w:rsidR="00C8669B" w:rsidRDefault="000949C5" w:rsidP="00C8669B">
      <w:pPr>
        <w:rPr>
          <w:rFonts w:asciiTheme="majorHAnsi" w:hAnsiTheme="majorHAnsi"/>
        </w:rPr>
      </w:pPr>
      <w:hyperlink r:id="rId5" w:history="1">
        <w:r w:rsidR="00C8669B" w:rsidRPr="00072253">
          <w:rPr>
            <w:rStyle w:val="Hyperlink"/>
          </w:rPr>
          <w:t>http://www.uab.edu/shockcenter/resources</w:t>
        </w:r>
      </w:hyperlink>
      <w:r w:rsidR="00C8669B">
        <w:rPr>
          <w:rFonts w:asciiTheme="majorHAnsi" w:hAnsiTheme="majorHAnsi"/>
        </w:rPr>
        <w:t xml:space="preserve"> </w:t>
      </w:r>
    </w:p>
    <w:p w14:paraId="2805ECF3" w14:textId="77777777" w:rsidR="00C8669B" w:rsidRDefault="00C8669B" w:rsidP="00C8669B">
      <w:pPr>
        <w:rPr>
          <w:rFonts w:asciiTheme="majorHAnsi" w:hAnsiTheme="majorHAnsi"/>
        </w:rPr>
      </w:pPr>
    </w:p>
    <w:p w14:paraId="065FE2C0" w14:textId="77777777" w:rsidR="00C8669B" w:rsidRDefault="00C8669B" w:rsidP="00C8669B">
      <w:pPr>
        <w:rPr>
          <w:rFonts w:asciiTheme="majorHAnsi" w:hAnsiTheme="majorHAnsi"/>
        </w:rPr>
      </w:pPr>
      <w:r w:rsidRPr="0054697E">
        <w:rPr>
          <w:rFonts w:asciiTheme="majorHAnsi" w:hAnsiTheme="majorHAnsi"/>
        </w:rPr>
        <w:t>The UAB Nathan Shock Center Biology of Aging Li</w:t>
      </w:r>
      <w:r>
        <w:rPr>
          <w:rFonts w:asciiTheme="majorHAnsi" w:hAnsiTheme="majorHAnsi"/>
        </w:rPr>
        <w:t>brary has been divided by topic</w:t>
      </w:r>
      <w:r w:rsidRPr="0054697E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To access other topics in the library, visit us online. You will be able to browse each page or download other topics.</w:t>
      </w:r>
    </w:p>
    <w:p w14:paraId="278A8345" w14:textId="77777777" w:rsidR="00C8669B" w:rsidRDefault="00C8669B" w:rsidP="00C8669B">
      <w:pPr>
        <w:rPr>
          <w:rFonts w:asciiTheme="majorHAnsi" w:hAnsiTheme="majorHAnsi"/>
        </w:rPr>
      </w:pPr>
    </w:p>
    <w:p w14:paraId="07DAA54B" w14:textId="77777777" w:rsidR="00C8669B" w:rsidRDefault="00C8669B" w:rsidP="00C8669B">
      <w:pPr>
        <w:pStyle w:val="Heading2"/>
      </w:pPr>
      <w:r>
        <w:t>Aging and Animal Models Library</w:t>
      </w:r>
    </w:p>
    <w:p w14:paraId="6A03DCB3" w14:textId="77777777" w:rsidR="00B33A8E" w:rsidRDefault="00B33A8E"/>
    <w:p w14:paraId="3136B08C" w14:textId="77777777" w:rsidR="002C3A3E" w:rsidRDefault="002C3A3E">
      <w:pPr>
        <w:rPr>
          <w:rFonts w:asciiTheme="majorHAnsi" w:hAnsiTheme="majorHAnsi"/>
        </w:rPr>
      </w:pPr>
      <w:r w:rsidRPr="002C3A3E">
        <w:rPr>
          <w:rFonts w:asciiTheme="majorHAnsi" w:hAnsiTheme="majorHAnsi"/>
        </w:rPr>
        <w:t xml:space="preserve">Phelan, J.P. &amp; S.N. Austad. 1994. </w:t>
      </w:r>
      <w:hyperlink r:id="rId6" w:tgtFrame="_blank" w:history="1">
        <w:r w:rsidRPr="002C3A3E">
          <w:rPr>
            <w:rStyle w:val="Hyperlink"/>
            <w:rFonts w:asciiTheme="majorHAnsi" w:hAnsiTheme="majorHAnsi"/>
          </w:rPr>
          <w:t>Selecting animal models of human aging: inbred strains often exhibit less biological uniformity that F1 hybrids</w:t>
        </w:r>
      </w:hyperlink>
      <w:r w:rsidRPr="002C3A3E">
        <w:rPr>
          <w:rFonts w:asciiTheme="majorHAnsi" w:hAnsiTheme="majorHAnsi"/>
        </w:rPr>
        <w:t xml:space="preserve">. </w:t>
      </w:r>
      <w:r w:rsidRPr="002C3A3E">
        <w:rPr>
          <w:rFonts w:asciiTheme="majorHAnsi" w:hAnsiTheme="majorHAnsi"/>
          <w:i/>
          <w:iCs/>
        </w:rPr>
        <w:t>Journals of Gerontology</w:t>
      </w:r>
      <w:r w:rsidRPr="002C3A3E">
        <w:rPr>
          <w:rFonts w:asciiTheme="majorHAnsi" w:hAnsiTheme="majorHAnsi"/>
        </w:rPr>
        <w:t xml:space="preserve"> 49: B1-B11.</w:t>
      </w:r>
      <w:r w:rsidRPr="002C3A3E">
        <w:rPr>
          <w:rFonts w:asciiTheme="majorHAnsi" w:hAnsiTheme="majorHAnsi"/>
        </w:rPr>
        <w:br/>
      </w:r>
      <w:r w:rsidRPr="002C3A3E">
        <w:rPr>
          <w:rFonts w:asciiTheme="majorHAnsi" w:hAnsiTheme="majorHAnsi"/>
        </w:rPr>
        <w:br/>
      </w:r>
      <w:proofErr w:type="spellStart"/>
      <w:r w:rsidRPr="002C3A3E">
        <w:rPr>
          <w:rFonts w:asciiTheme="majorHAnsi" w:hAnsiTheme="majorHAnsi"/>
        </w:rPr>
        <w:t>Sprott</w:t>
      </w:r>
      <w:proofErr w:type="spellEnd"/>
      <w:r w:rsidRPr="002C3A3E">
        <w:rPr>
          <w:rFonts w:asciiTheme="majorHAnsi" w:hAnsiTheme="majorHAnsi"/>
        </w:rPr>
        <w:t xml:space="preserve">, R.L. &amp; S.N. Austad. 1996. Animal models for aging research. In: </w:t>
      </w:r>
      <w:r w:rsidRPr="002C3A3E">
        <w:rPr>
          <w:rFonts w:asciiTheme="majorHAnsi" w:hAnsiTheme="majorHAnsi"/>
          <w:i/>
          <w:iCs/>
        </w:rPr>
        <w:t>Handbook of the biology of aging</w:t>
      </w:r>
      <w:r w:rsidRPr="002C3A3E">
        <w:rPr>
          <w:rFonts w:asciiTheme="majorHAnsi" w:hAnsiTheme="majorHAnsi"/>
        </w:rPr>
        <w:t>. 4th Edition. E. Schneider &amp; J.W. Rowe (Eds.). San Diego, CA: Academic Press. pp. 3-23.</w:t>
      </w:r>
      <w:r w:rsidRPr="002C3A3E">
        <w:rPr>
          <w:rFonts w:asciiTheme="majorHAnsi" w:hAnsiTheme="majorHAnsi"/>
        </w:rPr>
        <w:br/>
      </w:r>
      <w:r w:rsidRPr="002C3A3E">
        <w:rPr>
          <w:rFonts w:asciiTheme="majorHAnsi" w:hAnsiTheme="majorHAnsi"/>
        </w:rPr>
        <w:br/>
        <w:t xml:space="preserve">Austad, S.N. 1997. </w:t>
      </w:r>
      <w:hyperlink r:id="rId7" w:tgtFrame="_blank" w:history="1">
        <w:r w:rsidRPr="002C3A3E">
          <w:rPr>
            <w:rStyle w:val="Hyperlink"/>
            <w:rFonts w:asciiTheme="majorHAnsi" w:hAnsiTheme="majorHAnsi"/>
          </w:rPr>
          <w:t>Issues in the choice of genetic configuration for animal aging models</w:t>
        </w:r>
      </w:hyperlink>
      <w:r w:rsidRPr="002C3A3E">
        <w:rPr>
          <w:rFonts w:asciiTheme="majorHAnsi" w:hAnsiTheme="majorHAnsi"/>
        </w:rPr>
        <w:t xml:space="preserve">. </w:t>
      </w:r>
      <w:r w:rsidRPr="002C3A3E">
        <w:rPr>
          <w:rFonts w:asciiTheme="majorHAnsi" w:hAnsiTheme="majorHAnsi"/>
          <w:i/>
          <w:iCs/>
        </w:rPr>
        <w:t>Experimental Gerontology</w:t>
      </w:r>
      <w:r>
        <w:rPr>
          <w:rFonts w:asciiTheme="majorHAnsi" w:hAnsiTheme="majorHAnsi"/>
        </w:rPr>
        <w:t>. 32:55-63.</w:t>
      </w:r>
    </w:p>
    <w:p w14:paraId="1A1FA575" w14:textId="77777777" w:rsidR="002C3A3E" w:rsidRDefault="002C3A3E">
      <w:pPr>
        <w:rPr>
          <w:rFonts w:asciiTheme="majorHAnsi" w:hAnsiTheme="majorHAnsi"/>
        </w:rPr>
      </w:pPr>
      <w:r w:rsidRPr="002C3A3E">
        <w:rPr>
          <w:rFonts w:asciiTheme="majorHAnsi" w:hAnsiTheme="majorHAnsi"/>
        </w:rPr>
        <w:br/>
        <w:t xml:space="preserve">Austad, S.N. 1998. </w:t>
      </w:r>
      <w:hyperlink r:id="rId8" w:tgtFrame="_blank" w:history="1">
        <w:r w:rsidRPr="002C3A3E">
          <w:rPr>
            <w:rStyle w:val="Hyperlink"/>
            <w:rFonts w:asciiTheme="majorHAnsi" w:hAnsiTheme="majorHAnsi"/>
          </w:rPr>
          <w:t>Small nonhuman primates as potential models of human aging</w:t>
        </w:r>
      </w:hyperlink>
      <w:r w:rsidRPr="002C3A3E">
        <w:rPr>
          <w:rFonts w:asciiTheme="majorHAnsi" w:hAnsiTheme="majorHAnsi"/>
        </w:rPr>
        <w:t xml:space="preserve">. </w:t>
      </w:r>
      <w:r w:rsidRPr="002C3A3E">
        <w:rPr>
          <w:rFonts w:asciiTheme="majorHAnsi" w:hAnsiTheme="majorHAnsi"/>
          <w:i/>
          <w:iCs/>
        </w:rPr>
        <w:t>ILAR Journal</w:t>
      </w:r>
      <w:r w:rsidRPr="002C3A3E">
        <w:rPr>
          <w:rFonts w:asciiTheme="majorHAnsi" w:hAnsiTheme="majorHAnsi"/>
        </w:rPr>
        <w:t xml:space="preserve"> 38(3):142-147.</w:t>
      </w:r>
      <w:r w:rsidRPr="002C3A3E">
        <w:rPr>
          <w:rFonts w:asciiTheme="majorHAnsi" w:hAnsiTheme="majorHAnsi"/>
        </w:rPr>
        <w:br/>
      </w:r>
      <w:r w:rsidRPr="002C3A3E">
        <w:rPr>
          <w:rFonts w:asciiTheme="majorHAnsi" w:hAnsiTheme="majorHAnsi"/>
        </w:rPr>
        <w:br/>
        <w:t xml:space="preserve">Austad, S.N. 1998. </w:t>
      </w:r>
      <w:hyperlink r:id="rId9" w:tgtFrame="_blank" w:history="1">
        <w:r w:rsidRPr="002C3A3E">
          <w:rPr>
            <w:rStyle w:val="Hyperlink"/>
            <w:rFonts w:asciiTheme="majorHAnsi" w:hAnsiTheme="majorHAnsi"/>
          </w:rPr>
          <w:t>Birds as models of aging in biomedical research</w:t>
        </w:r>
      </w:hyperlink>
      <w:r w:rsidRPr="002C3A3E">
        <w:rPr>
          <w:rFonts w:asciiTheme="majorHAnsi" w:hAnsiTheme="majorHAnsi"/>
        </w:rPr>
        <w:t xml:space="preserve">. </w:t>
      </w:r>
      <w:r w:rsidRPr="002C3A3E">
        <w:rPr>
          <w:rFonts w:asciiTheme="majorHAnsi" w:hAnsiTheme="majorHAnsi"/>
          <w:i/>
          <w:iCs/>
        </w:rPr>
        <w:t>ILAR Journal</w:t>
      </w:r>
      <w:r w:rsidRPr="002C3A3E">
        <w:rPr>
          <w:rFonts w:asciiTheme="majorHAnsi" w:hAnsiTheme="majorHAnsi"/>
        </w:rPr>
        <w:t xml:space="preserve"> 38(3):137-141.</w:t>
      </w:r>
      <w:r w:rsidRPr="002C3A3E">
        <w:rPr>
          <w:rFonts w:asciiTheme="majorHAnsi" w:hAnsiTheme="majorHAnsi"/>
        </w:rPr>
        <w:br/>
      </w:r>
      <w:r w:rsidRPr="002C3A3E">
        <w:rPr>
          <w:rFonts w:asciiTheme="majorHAnsi" w:hAnsiTheme="majorHAnsi"/>
        </w:rPr>
        <w:br/>
        <w:t xml:space="preserve">Miller, R.A., </w:t>
      </w:r>
      <w:proofErr w:type="spellStart"/>
      <w:r w:rsidRPr="002C3A3E">
        <w:rPr>
          <w:rFonts w:asciiTheme="majorHAnsi" w:hAnsiTheme="majorHAnsi"/>
        </w:rPr>
        <w:t>Dysko</w:t>
      </w:r>
      <w:proofErr w:type="spellEnd"/>
      <w:r w:rsidRPr="002C3A3E">
        <w:rPr>
          <w:rFonts w:asciiTheme="majorHAnsi" w:hAnsiTheme="majorHAnsi"/>
        </w:rPr>
        <w:t xml:space="preserve">, R. </w:t>
      </w:r>
      <w:proofErr w:type="spellStart"/>
      <w:r w:rsidRPr="002C3A3E">
        <w:rPr>
          <w:rFonts w:asciiTheme="majorHAnsi" w:hAnsiTheme="majorHAnsi"/>
        </w:rPr>
        <w:t>Chrisp</w:t>
      </w:r>
      <w:proofErr w:type="spellEnd"/>
      <w:r w:rsidRPr="002C3A3E">
        <w:rPr>
          <w:rFonts w:asciiTheme="majorHAnsi" w:hAnsiTheme="majorHAnsi"/>
        </w:rPr>
        <w:t xml:space="preserve">, C., Seguin, R., </w:t>
      </w:r>
      <w:proofErr w:type="spellStart"/>
      <w:r w:rsidRPr="002C3A3E">
        <w:rPr>
          <w:rFonts w:asciiTheme="majorHAnsi" w:hAnsiTheme="majorHAnsi"/>
        </w:rPr>
        <w:t>Linsalata</w:t>
      </w:r>
      <w:proofErr w:type="spellEnd"/>
      <w:r w:rsidRPr="002C3A3E">
        <w:rPr>
          <w:rFonts w:asciiTheme="majorHAnsi" w:hAnsiTheme="majorHAnsi"/>
        </w:rPr>
        <w:t xml:space="preserve">, L., </w:t>
      </w:r>
      <w:proofErr w:type="spellStart"/>
      <w:r w:rsidRPr="002C3A3E">
        <w:rPr>
          <w:rFonts w:asciiTheme="majorHAnsi" w:hAnsiTheme="majorHAnsi"/>
        </w:rPr>
        <w:t>Buehner</w:t>
      </w:r>
      <w:proofErr w:type="spellEnd"/>
      <w:r w:rsidRPr="002C3A3E">
        <w:rPr>
          <w:rFonts w:asciiTheme="majorHAnsi" w:hAnsiTheme="majorHAnsi"/>
        </w:rPr>
        <w:t xml:space="preserve">, G., Harper, J.M., &amp; Austad, S.N. 2000. </w:t>
      </w:r>
      <w:hyperlink r:id="rId10" w:tgtFrame="_blank" w:history="1">
        <w:r w:rsidRPr="002C3A3E">
          <w:rPr>
            <w:rStyle w:val="Hyperlink"/>
            <w:rFonts w:asciiTheme="majorHAnsi" w:hAnsiTheme="majorHAnsi"/>
          </w:rPr>
          <w:t>Mouse stocks derived from tropical islands: new models for genetic analysis of life history traits</w:t>
        </w:r>
      </w:hyperlink>
      <w:r w:rsidRPr="002C3A3E">
        <w:rPr>
          <w:rFonts w:asciiTheme="majorHAnsi" w:hAnsiTheme="majorHAnsi"/>
        </w:rPr>
        <w:t xml:space="preserve">. </w:t>
      </w:r>
      <w:r w:rsidRPr="002C3A3E">
        <w:rPr>
          <w:rFonts w:asciiTheme="majorHAnsi" w:hAnsiTheme="majorHAnsi"/>
          <w:i/>
          <w:iCs/>
        </w:rPr>
        <w:t>Journal of Zoology</w:t>
      </w:r>
      <w:r w:rsidRPr="002C3A3E">
        <w:rPr>
          <w:rFonts w:asciiTheme="majorHAnsi" w:hAnsiTheme="majorHAnsi"/>
        </w:rPr>
        <w:t xml:space="preserve"> 250: 95-104.</w:t>
      </w:r>
      <w:r w:rsidRPr="002C3A3E">
        <w:rPr>
          <w:rFonts w:asciiTheme="majorHAnsi" w:hAnsiTheme="majorHAnsi"/>
        </w:rPr>
        <w:br/>
      </w:r>
      <w:r w:rsidRPr="002C3A3E">
        <w:rPr>
          <w:rFonts w:asciiTheme="majorHAnsi" w:hAnsiTheme="majorHAnsi"/>
        </w:rPr>
        <w:br/>
        <w:t xml:space="preserve">Miller, R.A., Austad, S.N., Burke, D., </w:t>
      </w:r>
      <w:proofErr w:type="spellStart"/>
      <w:r w:rsidRPr="002C3A3E">
        <w:rPr>
          <w:rFonts w:asciiTheme="majorHAnsi" w:hAnsiTheme="majorHAnsi"/>
        </w:rPr>
        <w:t>Chrisp</w:t>
      </w:r>
      <w:proofErr w:type="spellEnd"/>
      <w:r w:rsidRPr="002C3A3E">
        <w:rPr>
          <w:rFonts w:asciiTheme="majorHAnsi" w:hAnsiTheme="majorHAnsi"/>
        </w:rPr>
        <w:t xml:space="preserve">, C., </w:t>
      </w:r>
      <w:proofErr w:type="spellStart"/>
      <w:r w:rsidRPr="002C3A3E">
        <w:rPr>
          <w:rFonts w:asciiTheme="majorHAnsi" w:hAnsiTheme="majorHAnsi"/>
        </w:rPr>
        <w:t>Dysko</w:t>
      </w:r>
      <w:proofErr w:type="spellEnd"/>
      <w:r w:rsidRPr="002C3A3E">
        <w:rPr>
          <w:rFonts w:asciiTheme="majorHAnsi" w:hAnsiTheme="majorHAnsi"/>
        </w:rPr>
        <w:t xml:space="preserve">, R., </w:t>
      </w:r>
      <w:proofErr w:type="spellStart"/>
      <w:r w:rsidRPr="002C3A3E">
        <w:rPr>
          <w:rFonts w:asciiTheme="majorHAnsi" w:hAnsiTheme="majorHAnsi"/>
        </w:rPr>
        <w:t>Galecki</w:t>
      </w:r>
      <w:proofErr w:type="spellEnd"/>
      <w:r w:rsidRPr="002C3A3E">
        <w:rPr>
          <w:rFonts w:asciiTheme="majorHAnsi" w:hAnsiTheme="majorHAnsi"/>
        </w:rPr>
        <w:t xml:space="preserve">, A., Jackson, A., &amp; </w:t>
      </w:r>
      <w:proofErr w:type="spellStart"/>
      <w:r w:rsidRPr="002C3A3E">
        <w:rPr>
          <w:rFonts w:asciiTheme="majorHAnsi" w:hAnsiTheme="majorHAnsi"/>
        </w:rPr>
        <w:t>Monnier</w:t>
      </w:r>
      <w:proofErr w:type="spellEnd"/>
      <w:r w:rsidRPr="002C3A3E">
        <w:rPr>
          <w:rFonts w:asciiTheme="majorHAnsi" w:hAnsiTheme="majorHAnsi"/>
        </w:rPr>
        <w:t xml:space="preserve">, V. 1999. </w:t>
      </w:r>
      <w:hyperlink r:id="rId11" w:tgtFrame="_blank" w:history="1">
        <w:r w:rsidRPr="002C3A3E">
          <w:rPr>
            <w:rStyle w:val="Hyperlink"/>
            <w:rFonts w:asciiTheme="majorHAnsi" w:hAnsiTheme="majorHAnsi"/>
          </w:rPr>
          <w:t>Exotic mice as models for aging research: polemic and prospectus</w:t>
        </w:r>
      </w:hyperlink>
      <w:r w:rsidRPr="002C3A3E">
        <w:rPr>
          <w:rFonts w:asciiTheme="majorHAnsi" w:hAnsiTheme="majorHAnsi"/>
        </w:rPr>
        <w:t>. Neurobiology of Aging. 20: 217-231.</w:t>
      </w:r>
      <w:r w:rsidRPr="002C3A3E">
        <w:rPr>
          <w:rFonts w:asciiTheme="majorHAnsi" w:hAnsiTheme="majorHAnsi"/>
        </w:rPr>
        <w:br/>
      </w:r>
      <w:r w:rsidRPr="002C3A3E">
        <w:rPr>
          <w:rFonts w:asciiTheme="majorHAnsi" w:hAnsiTheme="majorHAnsi"/>
        </w:rPr>
        <w:br/>
        <w:t xml:space="preserve">Miller, R.A., Harper, J.M., </w:t>
      </w:r>
      <w:proofErr w:type="spellStart"/>
      <w:r w:rsidRPr="002C3A3E">
        <w:rPr>
          <w:rFonts w:asciiTheme="majorHAnsi" w:hAnsiTheme="majorHAnsi"/>
        </w:rPr>
        <w:t>Dysko</w:t>
      </w:r>
      <w:proofErr w:type="spellEnd"/>
      <w:r w:rsidRPr="002C3A3E">
        <w:rPr>
          <w:rFonts w:asciiTheme="majorHAnsi" w:hAnsiTheme="majorHAnsi"/>
        </w:rPr>
        <w:t xml:space="preserve">, R.C., </w:t>
      </w:r>
      <w:proofErr w:type="spellStart"/>
      <w:r w:rsidRPr="002C3A3E">
        <w:rPr>
          <w:rFonts w:asciiTheme="majorHAnsi" w:hAnsiTheme="majorHAnsi"/>
        </w:rPr>
        <w:t>Durkee</w:t>
      </w:r>
      <w:proofErr w:type="spellEnd"/>
      <w:r w:rsidRPr="002C3A3E">
        <w:rPr>
          <w:rFonts w:asciiTheme="majorHAnsi" w:hAnsiTheme="majorHAnsi"/>
        </w:rPr>
        <w:t xml:space="preserve">, S.J., Austad, S.N. 2002. </w:t>
      </w:r>
      <w:hyperlink r:id="rId12" w:tgtFrame="_blank" w:history="1">
        <w:r w:rsidRPr="002C3A3E">
          <w:rPr>
            <w:rStyle w:val="Hyperlink"/>
            <w:rFonts w:asciiTheme="majorHAnsi" w:hAnsiTheme="majorHAnsi"/>
          </w:rPr>
          <w:t xml:space="preserve">Longer life spans </w:t>
        </w:r>
        <w:r w:rsidRPr="002C3A3E">
          <w:rPr>
            <w:rStyle w:val="Hyperlink"/>
            <w:rFonts w:asciiTheme="majorHAnsi" w:hAnsiTheme="majorHAnsi"/>
          </w:rPr>
          <w:lastRenderedPageBreak/>
          <w:t>and delayed maturation in wild-derived mice</w:t>
        </w:r>
      </w:hyperlink>
      <w:r w:rsidRPr="002C3A3E">
        <w:rPr>
          <w:rFonts w:asciiTheme="majorHAnsi" w:hAnsiTheme="majorHAnsi"/>
        </w:rPr>
        <w:t xml:space="preserve">. </w:t>
      </w:r>
      <w:r w:rsidRPr="002C3A3E">
        <w:rPr>
          <w:rFonts w:asciiTheme="majorHAnsi" w:hAnsiTheme="majorHAnsi"/>
          <w:i/>
          <w:iCs/>
        </w:rPr>
        <w:t>Experimental Biology and Medicine</w:t>
      </w:r>
      <w:r w:rsidRPr="002C3A3E">
        <w:rPr>
          <w:rFonts w:asciiTheme="majorHAnsi" w:hAnsiTheme="majorHAnsi"/>
        </w:rPr>
        <w:t xml:space="preserve"> 227: 500-508.</w:t>
      </w:r>
      <w:r w:rsidRPr="002C3A3E">
        <w:rPr>
          <w:rFonts w:asciiTheme="majorHAnsi" w:hAnsiTheme="majorHAnsi"/>
        </w:rPr>
        <w:br/>
      </w:r>
      <w:r w:rsidRPr="002C3A3E">
        <w:rPr>
          <w:rFonts w:asciiTheme="majorHAnsi" w:hAnsiTheme="majorHAnsi"/>
        </w:rPr>
        <w:br/>
        <w:t xml:space="preserve">Austad, SN; </w:t>
      </w:r>
      <w:proofErr w:type="spellStart"/>
      <w:r w:rsidRPr="002C3A3E">
        <w:rPr>
          <w:rFonts w:asciiTheme="majorHAnsi" w:hAnsiTheme="majorHAnsi"/>
        </w:rPr>
        <w:t>Kristan</w:t>
      </w:r>
      <w:proofErr w:type="spellEnd"/>
      <w:r w:rsidRPr="002C3A3E">
        <w:rPr>
          <w:rFonts w:asciiTheme="majorHAnsi" w:hAnsiTheme="majorHAnsi"/>
        </w:rPr>
        <w:t xml:space="preserve">, DM. 2003. </w:t>
      </w:r>
      <w:hyperlink r:id="rId13" w:tgtFrame="_blank" w:history="1">
        <w:r w:rsidRPr="002C3A3E">
          <w:rPr>
            <w:rStyle w:val="Hyperlink"/>
            <w:rFonts w:asciiTheme="majorHAnsi" w:hAnsiTheme="majorHAnsi"/>
          </w:rPr>
          <w:t>Are mice calorically-restricted in nature?</w:t>
        </w:r>
      </w:hyperlink>
      <w:r w:rsidRPr="002C3A3E">
        <w:rPr>
          <w:rFonts w:asciiTheme="majorHAnsi" w:hAnsiTheme="majorHAnsi"/>
        </w:rPr>
        <w:t xml:space="preserve"> </w:t>
      </w:r>
      <w:r w:rsidRPr="002C3A3E">
        <w:rPr>
          <w:rFonts w:asciiTheme="majorHAnsi" w:hAnsiTheme="majorHAnsi"/>
          <w:i/>
          <w:iCs/>
        </w:rPr>
        <w:t>Aging Cell</w:t>
      </w:r>
      <w:r w:rsidRPr="002C3A3E">
        <w:rPr>
          <w:rFonts w:asciiTheme="majorHAnsi" w:hAnsiTheme="majorHAnsi"/>
        </w:rPr>
        <w:t xml:space="preserve"> 2: 209-218.</w:t>
      </w:r>
      <w:r w:rsidRPr="002C3A3E">
        <w:rPr>
          <w:rFonts w:asciiTheme="majorHAnsi" w:hAnsiTheme="majorHAnsi"/>
        </w:rPr>
        <w:br/>
      </w:r>
      <w:r w:rsidRPr="002C3A3E">
        <w:rPr>
          <w:rFonts w:asciiTheme="majorHAnsi" w:hAnsiTheme="majorHAnsi"/>
        </w:rPr>
        <w:br/>
        <w:t xml:space="preserve">Austad, SN. 2003. </w:t>
      </w:r>
      <w:hyperlink r:id="rId14" w:tgtFrame="_blank" w:history="1">
        <w:r w:rsidRPr="002C3A3E">
          <w:rPr>
            <w:rStyle w:val="Hyperlink"/>
            <w:rFonts w:asciiTheme="majorHAnsi" w:hAnsiTheme="majorHAnsi"/>
          </w:rPr>
          <w:t>Introduction to animal models</w:t>
        </w:r>
      </w:hyperlink>
      <w:r w:rsidRPr="002C3A3E">
        <w:rPr>
          <w:rFonts w:asciiTheme="majorHAnsi" w:hAnsiTheme="majorHAnsi"/>
        </w:rPr>
        <w:t xml:space="preserve">. </w:t>
      </w:r>
      <w:r w:rsidRPr="002C3A3E">
        <w:rPr>
          <w:rFonts w:asciiTheme="majorHAnsi" w:hAnsiTheme="majorHAnsi"/>
          <w:i/>
          <w:iCs/>
        </w:rPr>
        <w:t xml:space="preserve">Exp. </w:t>
      </w:r>
      <w:proofErr w:type="spellStart"/>
      <w:r w:rsidRPr="002C3A3E">
        <w:rPr>
          <w:rFonts w:asciiTheme="majorHAnsi" w:hAnsiTheme="majorHAnsi"/>
          <w:i/>
          <w:iCs/>
        </w:rPr>
        <w:t>Gerontol</w:t>
      </w:r>
      <w:proofErr w:type="spellEnd"/>
      <w:r w:rsidRPr="002C3A3E">
        <w:rPr>
          <w:rFonts w:asciiTheme="majorHAnsi" w:hAnsiTheme="majorHAnsi"/>
          <w:i/>
          <w:iCs/>
        </w:rPr>
        <w:t>.</w:t>
      </w:r>
      <w:r>
        <w:rPr>
          <w:rFonts w:asciiTheme="majorHAnsi" w:hAnsiTheme="majorHAnsi"/>
        </w:rPr>
        <w:t xml:space="preserve"> 38:1327-1328.</w:t>
      </w:r>
    </w:p>
    <w:p w14:paraId="4B1B2EA1" w14:textId="77777777" w:rsidR="002C3A3E" w:rsidRDefault="002C3A3E">
      <w:pPr>
        <w:rPr>
          <w:rFonts w:asciiTheme="majorHAnsi" w:hAnsiTheme="majorHAnsi"/>
        </w:rPr>
      </w:pPr>
    </w:p>
    <w:p w14:paraId="6CD8A802" w14:textId="77777777" w:rsidR="002C3A3E" w:rsidRPr="002C3A3E" w:rsidRDefault="002C3A3E">
      <w:pPr>
        <w:rPr>
          <w:rFonts w:asciiTheme="majorHAnsi" w:hAnsiTheme="majorHAnsi"/>
        </w:rPr>
      </w:pPr>
      <w:r w:rsidRPr="002C3A3E">
        <w:rPr>
          <w:rFonts w:asciiTheme="majorHAnsi" w:hAnsiTheme="majorHAnsi"/>
        </w:rPr>
        <w:t xml:space="preserve">Austad, SN. 2004. </w:t>
      </w:r>
      <w:hyperlink r:id="rId15" w:tgtFrame="_blank" w:history="1">
        <w:r w:rsidRPr="002C3A3E">
          <w:rPr>
            <w:rStyle w:val="Hyperlink"/>
            <w:rFonts w:asciiTheme="majorHAnsi" w:hAnsiTheme="majorHAnsi"/>
          </w:rPr>
          <w:t xml:space="preserve">On Herrera and </w:t>
        </w:r>
        <w:proofErr w:type="spellStart"/>
        <w:r w:rsidRPr="002C3A3E">
          <w:rPr>
            <w:rStyle w:val="Hyperlink"/>
            <w:rFonts w:asciiTheme="majorHAnsi" w:hAnsiTheme="majorHAnsi"/>
          </w:rPr>
          <w:t>Jagadeeswaran’s</w:t>
        </w:r>
        <w:proofErr w:type="spellEnd"/>
        <w:r w:rsidRPr="002C3A3E">
          <w:rPr>
            <w:rStyle w:val="Hyperlink"/>
            <w:rFonts w:asciiTheme="majorHAnsi" w:hAnsiTheme="majorHAnsi"/>
          </w:rPr>
          <w:t xml:space="preserve"> “Annual fish as a genetic model for aging.”</w:t>
        </w:r>
      </w:hyperlink>
      <w:r w:rsidRPr="002C3A3E">
        <w:rPr>
          <w:rFonts w:asciiTheme="majorHAnsi" w:hAnsiTheme="majorHAnsi"/>
        </w:rPr>
        <w:t xml:space="preserve"> </w:t>
      </w:r>
      <w:r w:rsidRPr="002C3A3E">
        <w:rPr>
          <w:rFonts w:asciiTheme="majorHAnsi" w:hAnsiTheme="majorHAnsi"/>
          <w:i/>
          <w:iCs/>
        </w:rPr>
        <w:t xml:space="preserve">J. </w:t>
      </w:r>
      <w:proofErr w:type="spellStart"/>
      <w:r w:rsidRPr="002C3A3E">
        <w:rPr>
          <w:rFonts w:asciiTheme="majorHAnsi" w:hAnsiTheme="majorHAnsi"/>
          <w:i/>
          <w:iCs/>
        </w:rPr>
        <w:t>Gerontol</w:t>
      </w:r>
      <w:proofErr w:type="spellEnd"/>
      <w:r w:rsidRPr="002C3A3E">
        <w:rPr>
          <w:rFonts w:asciiTheme="majorHAnsi" w:hAnsiTheme="majorHAnsi"/>
          <w:i/>
          <w:iCs/>
        </w:rPr>
        <w:t>. A Biol. Sci. Med Sci.</w:t>
      </w:r>
      <w:r w:rsidRPr="002C3A3E">
        <w:rPr>
          <w:rFonts w:asciiTheme="majorHAnsi" w:hAnsiTheme="majorHAnsi"/>
        </w:rPr>
        <w:t xml:space="preserve"> 59:99-100.</w:t>
      </w:r>
      <w:r w:rsidRPr="002C3A3E">
        <w:rPr>
          <w:rFonts w:asciiTheme="majorHAnsi" w:hAnsiTheme="majorHAnsi"/>
        </w:rPr>
        <w:br/>
      </w:r>
      <w:r w:rsidRPr="002C3A3E">
        <w:rPr>
          <w:rFonts w:asciiTheme="majorHAnsi" w:hAnsiTheme="majorHAnsi"/>
        </w:rPr>
        <w:br/>
        <w:t xml:space="preserve">Austad, SN, </w:t>
      </w:r>
      <w:proofErr w:type="spellStart"/>
      <w:r w:rsidRPr="002C3A3E">
        <w:rPr>
          <w:rFonts w:asciiTheme="majorHAnsi" w:hAnsiTheme="majorHAnsi"/>
        </w:rPr>
        <w:t>Podlutsky</w:t>
      </w:r>
      <w:proofErr w:type="spellEnd"/>
      <w:r w:rsidRPr="002C3A3E">
        <w:rPr>
          <w:rFonts w:asciiTheme="majorHAnsi" w:hAnsiTheme="majorHAnsi"/>
        </w:rPr>
        <w:t xml:space="preserve">, A. 2006. </w:t>
      </w:r>
      <w:hyperlink r:id="rId16" w:tgtFrame="_blank" w:history="1">
        <w:r w:rsidRPr="002C3A3E">
          <w:rPr>
            <w:rStyle w:val="Hyperlink"/>
            <w:rFonts w:asciiTheme="majorHAnsi" w:hAnsiTheme="majorHAnsi"/>
          </w:rPr>
          <w:t xml:space="preserve">A critical evaluation of </w:t>
        </w:r>
        <w:proofErr w:type="spellStart"/>
        <w:r w:rsidRPr="002C3A3E">
          <w:rPr>
            <w:rStyle w:val="Hyperlink"/>
            <w:rFonts w:asciiTheme="majorHAnsi" w:hAnsiTheme="majorHAnsi"/>
          </w:rPr>
          <w:t>nonmammalian</w:t>
        </w:r>
        <w:proofErr w:type="spellEnd"/>
        <w:r w:rsidRPr="002C3A3E">
          <w:rPr>
            <w:rStyle w:val="Hyperlink"/>
            <w:rFonts w:asciiTheme="majorHAnsi" w:hAnsiTheme="majorHAnsi"/>
          </w:rPr>
          <w:t xml:space="preserve"> models for aging research</w:t>
        </w:r>
      </w:hyperlink>
      <w:r w:rsidRPr="002C3A3E">
        <w:rPr>
          <w:rFonts w:asciiTheme="majorHAnsi" w:hAnsiTheme="majorHAnsi"/>
        </w:rPr>
        <w:t xml:space="preserve">. In </w:t>
      </w:r>
      <w:r w:rsidRPr="002C3A3E">
        <w:rPr>
          <w:rFonts w:asciiTheme="majorHAnsi" w:hAnsiTheme="majorHAnsi"/>
          <w:i/>
          <w:iCs/>
        </w:rPr>
        <w:t>Handbook of the Biology of Aging</w:t>
      </w:r>
      <w:r w:rsidRPr="002C3A3E">
        <w:rPr>
          <w:rFonts w:asciiTheme="majorHAnsi" w:hAnsiTheme="majorHAnsi"/>
        </w:rPr>
        <w:t xml:space="preserve">, 6th Ed. </w:t>
      </w:r>
      <w:proofErr w:type="spellStart"/>
      <w:r w:rsidRPr="002C3A3E">
        <w:rPr>
          <w:rFonts w:asciiTheme="majorHAnsi" w:hAnsiTheme="majorHAnsi"/>
        </w:rPr>
        <w:t>Masoro</w:t>
      </w:r>
      <w:proofErr w:type="spellEnd"/>
      <w:r w:rsidRPr="002C3A3E">
        <w:rPr>
          <w:rFonts w:asciiTheme="majorHAnsi" w:hAnsiTheme="majorHAnsi"/>
        </w:rPr>
        <w:t>, EJ &amp; Austad, SN (eds.). Academic Press, San Diego, CA. pp. 449-469.</w:t>
      </w:r>
      <w:r w:rsidRPr="002C3A3E">
        <w:rPr>
          <w:rFonts w:asciiTheme="majorHAnsi" w:hAnsiTheme="majorHAnsi"/>
        </w:rPr>
        <w:br/>
      </w:r>
      <w:r w:rsidRPr="002C3A3E">
        <w:rPr>
          <w:rFonts w:asciiTheme="majorHAnsi" w:hAnsiTheme="majorHAnsi"/>
        </w:rPr>
        <w:br/>
        <w:t xml:space="preserve">Harper, JM, </w:t>
      </w:r>
      <w:proofErr w:type="spellStart"/>
      <w:r w:rsidRPr="002C3A3E">
        <w:rPr>
          <w:rFonts w:asciiTheme="majorHAnsi" w:hAnsiTheme="majorHAnsi"/>
        </w:rPr>
        <w:t>Durkee</w:t>
      </w:r>
      <w:proofErr w:type="spellEnd"/>
      <w:r w:rsidRPr="002C3A3E">
        <w:rPr>
          <w:rFonts w:asciiTheme="majorHAnsi" w:hAnsiTheme="majorHAnsi"/>
        </w:rPr>
        <w:t xml:space="preserve">, SJ, </w:t>
      </w:r>
      <w:proofErr w:type="spellStart"/>
      <w:r w:rsidRPr="002C3A3E">
        <w:rPr>
          <w:rFonts w:asciiTheme="majorHAnsi" w:hAnsiTheme="majorHAnsi"/>
        </w:rPr>
        <w:t>Dysko</w:t>
      </w:r>
      <w:proofErr w:type="spellEnd"/>
      <w:r w:rsidRPr="002C3A3E">
        <w:rPr>
          <w:rFonts w:asciiTheme="majorHAnsi" w:hAnsiTheme="majorHAnsi"/>
        </w:rPr>
        <w:t xml:space="preserve">, RC, Austad, SN, Miller, RA. 2006. </w:t>
      </w:r>
      <w:hyperlink r:id="rId17" w:tgtFrame="_blank" w:history="1">
        <w:r w:rsidRPr="002C3A3E">
          <w:rPr>
            <w:rStyle w:val="Hyperlink"/>
            <w:rFonts w:asciiTheme="majorHAnsi" w:hAnsiTheme="majorHAnsi"/>
          </w:rPr>
          <w:t>Genetic modulation of hormone levels and life span in hybrids between laboratory and wild-derived mice</w:t>
        </w:r>
      </w:hyperlink>
      <w:r w:rsidRPr="002C3A3E">
        <w:rPr>
          <w:rFonts w:asciiTheme="majorHAnsi" w:hAnsiTheme="majorHAnsi"/>
        </w:rPr>
        <w:t xml:space="preserve">. </w:t>
      </w:r>
      <w:r w:rsidRPr="002C3A3E">
        <w:rPr>
          <w:rFonts w:asciiTheme="majorHAnsi" w:hAnsiTheme="majorHAnsi"/>
          <w:i/>
          <w:iCs/>
        </w:rPr>
        <w:t>Journals of Gerontology: Biological Sciences</w:t>
      </w:r>
      <w:r w:rsidRPr="002C3A3E">
        <w:rPr>
          <w:rFonts w:asciiTheme="majorHAnsi" w:hAnsiTheme="majorHAnsi"/>
        </w:rPr>
        <w:t xml:space="preserve"> 61, 1019-1029.</w:t>
      </w:r>
      <w:r w:rsidRPr="002C3A3E">
        <w:rPr>
          <w:rFonts w:asciiTheme="majorHAnsi" w:hAnsiTheme="majorHAnsi"/>
        </w:rPr>
        <w:br/>
      </w:r>
      <w:r w:rsidRPr="002C3A3E">
        <w:rPr>
          <w:rFonts w:asciiTheme="majorHAnsi" w:hAnsiTheme="majorHAnsi"/>
        </w:rPr>
        <w:br/>
      </w:r>
      <w:proofErr w:type="spellStart"/>
      <w:r w:rsidRPr="002C3A3E">
        <w:rPr>
          <w:rFonts w:asciiTheme="majorHAnsi" w:hAnsiTheme="majorHAnsi"/>
        </w:rPr>
        <w:t>Sprott</w:t>
      </w:r>
      <w:proofErr w:type="spellEnd"/>
      <w:r w:rsidRPr="002C3A3E">
        <w:rPr>
          <w:rFonts w:asciiTheme="majorHAnsi" w:hAnsiTheme="majorHAnsi"/>
        </w:rPr>
        <w:t xml:space="preserve">, R.L. &amp; Austad, S.N. 2006. Historical development of animal models of aging. In Conn, P.N. (Ed) </w:t>
      </w:r>
      <w:r w:rsidRPr="002C3A3E">
        <w:rPr>
          <w:rFonts w:asciiTheme="majorHAnsi" w:hAnsiTheme="majorHAnsi"/>
          <w:i/>
          <w:iCs/>
        </w:rPr>
        <w:t>Handbook of Models for Human Aging</w:t>
      </w:r>
      <w:r w:rsidRPr="002C3A3E">
        <w:rPr>
          <w:rFonts w:asciiTheme="majorHAnsi" w:hAnsiTheme="majorHAnsi"/>
        </w:rPr>
        <w:t>, (pp.1-8) Burlington: Elsevier.</w:t>
      </w:r>
      <w:r w:rsidRPr="002C3A3E">
        <w:rPr>
          <w:rFonts w:asciiTheme="majorHAnsi" w:hAnsiTheme="majorHAnsi"/>
        </w:rPr>
        <w:br/>
      </w:r>
      <w:r w:rsidRPr="002C3A3E">
        <w:rPr>
          <w:rFonts w:asciiTheme="majorHAnsi" w:hAnsiTheme="majorHAnsi"/>
        </w:rPr>
        <w:br/>
      </w:r>
      <w:proofErr w:type="spellStart"/>
      <w:r w:rsidRPr="002C3A3E">
        <w:rPr>
          <w:rFonts w:asciiTheme="majorHAnsi" w:hAnsiTheme="majorHAnsi"/>
        </w:rPr>
        <w:t>Flurkey</w:t>
      </w:r>
      <w:proofErr w:type="spellEnd"/>
      <w:r w:rsidRPr="002C3A3E">
        <w:rPr>
          <w:rFonts w:asciiTheme="majorHAnsi" w:hAnsiTheme="majorHAnsi"/>
        </w:rPr>
        <w:t xml:space="preserve">, K; </w:t>
      </w:r>
      <w:proofErr w:type="spellStart"/>
      <w:r w:rsidRPr="002C3A3E">
        <w:rPr>
          <w:rFonts w:asciiTheme="majorHAnsi" w:hAnsiTheme="majorHAnsi"/>
        </w:rPr>
        <w:t>Brandvian</w:t>
      </w:r>
      <w:proofErr w:type="spellEnd"/>
      <w:r w:rsidRPr="002C3A3E">
        <w:rPr>
          <w:rFonts w:asciiTheme="majorHAnsi" w:hAnsiTheme="majorHAnsi"/>
        </w:rPr>
        <w:t xml:space="preserve">, Y; </w:t>
      </w:r>
      <w:proofErr w:type="spellStart"/>
      <w:r w:rsidRPr="002C3A3E">
        <w:rPr>
          <w:rFonts w:asciiTheme="majorHAnsi" w:hAnsiTheme="majorHAnsi"/>
        </w:rPr>
        <w:t>Klebanov</w:t>
      </w:r>
      <w:proofErr w:type="spellEnd"/>
      <w:r w:rsidRPr="002C3A3E">
        <w:rPr>
          <w:rFonts w:asciiTheme="majorHAnsi" w:hAnsiTheme="majorHAnsi"/>
        </w:rPr>
        <w:t xml:space="preserve">, S; Austad, SN; Miller, RA, Yuan, R., Harrison, D.E. (2007). </w:t>
      </w:r>
      <w:hyperlink r:id="rId18" w:tgtFrame="_blank" w:history="1">
        <w:r w:rsidRPr="002C3A3E">
          <w:rPr>
            <w:rStyle w:val="Hyperlink"/>
            <w:rFonts w:asciiTheme="majorHAnsi" w:hAnsiTheme="majorHAnsi"/>
          </w:rPr>
          <w:t>PohnB6F1: a cross of wild and domestic mice that is a new model of extended female reproductive life span</w:t>
        </w:r>
      </w:hyperlink>
      <w:r w:rsidRPr="002C3A3E">
        <w:rPr>
          <w:rFonts w:asciiTheme="majorHAnsi" w:hAnsiTheme="majorHAnsi"/>
        </w:rPr>
        <w:t xml:space="preserve">. </w:t>
      </w:r>
      <w:r w:rsidRPr="002C3A3E">
        <w:rPr>
          <w:rFonts w:asciiTheme="majorHAnsi" w:hAnsiTheme="majorHAnsi"/>
          <w:i/>
          <w:iCs/>
        </w:rPr>
        <w:t>Journal of Gerontology: Biological Sciences</w:t>
      </w:r>
      <w:r w:rsidRPr="002C3A3E">
        <w:rPr>
          <w:rFonts w:asciiTheme="majorHAnsi" w:hAnsiTheme="majorHAnsi"/>
        </w:rPr>
        <w:t>, 62A: 1187-98.</w:t>
      </w:r>
      <w:r w:rsidRPr="002C3A3E">
        <w:rPr>
          <w:rFonts w:asciiTheme="majorHAnsi" w:hAnsiTheme="majorHAnsi"/>
        </w:rPr>
        <w:br/>
      </w:r>
      <w:r w:rsidRPr="002C3A3E">
        <w:rPr>
          <w:rFonts w:asciiTheme="majorHAnsi" w:hAnsiTheme="majorHAnsi"/>
        </w:rPr>
        <w:br/>
        <w:t xml:space="preserve">Austad, S.N. (2009). </w:t>
      </w:r>
      <w:hyperlink r:id="rId19" w:tgtFrame="_blank" w:history="1">
        <w:r w:rsidRPr="002C3A3E">
          <w:rPr>
            <w:rStyle w:val="Hyperlink"/>
            <w:rFonts w:asciiTheme="majorHAnsi" w:hAnsiTheme="majorHAnsi"/>
          </w:rPr>
          <w:t>Is there a role for new invertebrate models for aging research?</w:t>
        </w:r>
      </w:hyperlink>
      <w:r w:rsidRPr="002C3A3E">
        <w:rPr>
          <w:rFonts w:asciiTheme="majorHAnsi" w:hAnsiTheme="majorHAnsi"/>
        </w:rPr>
        <w:t xml:space="preserve"> </w:t>
      </w:r>
      <w:r w:rsidRPr="002C3A3E">
        <w:rPr>
          <w:rFonts w:asciiTheme="majorHAnsi" w:hAnsiTheme="majorHAnsi"/>
          <w:i/>
          <w:iCs/>
        </w:rPr>
        <w:t>Journals of Gerontology: Biological Sciences &amp; Medical Sciences</w:t>
      </w:r>
      <w:r w:rsidRPr="002C3A3E">
        <w:rPr>
          <w:rFonts w:asciiTheme="majorHAnsi" w:hAnsiTheme="majorHAnsi"/>
        </w:rPr>
        <w:t>, 64(2), 192-94.</w:t>
      </w:r>
      <w:r w:rsidRPr="002C3A3E">
        <w:rPr>
          <w:rFonts w:asciiTheme="majorHAnsi" w:hAnsiTheme="majorHAnsi"/>
        </w:rPr>
        <w:br/>
      </w:r>
      <w:r w:rsidRPr="002C3A3E">
        <w:rPr>
          <w:rFonts w:asciiTheme="majorHAnsi" w:hAnsiTheme="majorHAnsi"/>
        </w:rPr>
        <w:br/>
        <w:t xml:space="preserve">Austad SN. (2011). </w:t>
      </w:r>
      <w:hyperlink r:id="rId20" w:tgtFrame="_blank" w:history="1">
        <w:r w:rsidRPr="002C3A3E">
          <w:rPr>
            <w:rStyle w:val="Hyperlink"/>
            <w:rFonts w:asciiTheme="majorHAnsi" w:hAnsiTheme="majorHAnsi"/>
          </w:rPr>
          <w:t>Candidate bird species for use in aging research</w:t>
        </w:r>
      </w:hyperlink>
      <w:r w:rsidRPr="002C3A3E">
        <w:rPr>
          <w:rFonts w:asciiTheme="majorHAnsi" w:hAnsiTheme="majorHAnsi"/>
        </w:rPr>
        <w:t xml:space="preserve">. </w:t>
      </w:r>
      <w:r w:rsidRPr="002C3A3E">
        <w:rPr>
          <w:rFonts w:asciiTheme="majorHAnsi" w:hAnsiTheme="majorHAnsi"/>
          <w:i/>
          <w:iCs/>
        </w:rPr>
        <w:t>ILAR Journal</w:t>
      </w:r>
      <w:r w:rsidRPr="002C3A3E">
        <w:rPr>
          <w:rFonts w:asciiTheme="majorHAnsi" w:hAnsiTheme="majorHAnsi"/>
        </w:rPr>
        <w:t xml:space="preserve"> 52, 89-95. PMCID: N/A</w:t>
      </w:r>
      <w:hyperlink r:id="rId21" w:history="1">
        <w:r w:rsidRPr="002C3A3E">
          <w:rPr>
            <w:rStyle w:val="Hyperlink"/>
            <w:rFonts w:asciiTheme="majorHAnsi" w:hAnsiTheme="majorHAnsi"/>
          </w:rPr>
          <w:t xml:space="preserve"> </w:t>
        </w:r>
      </w:hyperlink>
      <w:r w:rsidRPr="002C3A3E">
        <w:rPr>
          <w:rFonts w:asciiTheme="majorHAnsi" w:hAnsiTheme="majorHAnsi"/>
        </w:rPr>
        <w:br/>
      </w:r>
      <w:r w:rsidRPr="002C3A3E">
        <w:rPr>
          <w:rFonts w:asciiTheme="majorHAnsi" w:hAnsiTheme="majorHAnsi"/>
        </w:rPr>
        <w:br/>
        <w:t xml:space="preserve">Fischer KE, Austad SN (2011). </w:t>
      </w:r>
      <w:hyperlink r:id="rId22" w:tgtFrame="_blank" w:history="1">
        <w:r w:rsidRPr="002C3A3E">
          <w:rPr>
            <w:rStyle w:val="Hyperlink"/>
            <w:rFonts w:asciiTheme="majorHAnsi" w:hAnsiTheme="majorHAnsi"/>
          </w:rPr>
          <w:t>The development of small primate models for aging research</w:t>
        </w:r>
      </w:hyperlink>
      <w:r w:rsidRPr="002C3A3E">
        <w:rPr>
          <w:rFonts w:asciiTheme="majorHAnsi" w:hAnsiTheme="majorHAnsi"/>
        </w:rPr>
        <w:t xml:space="preserve">. </w:t>
      </w:r>
      <w:r w:rsidRPr="002C3A3E">
        <w:rPr>
          <w:rFonts w:asciiTheme="majorHAnsi" w:hAnsiTheme="majorHAnsi"/>
          <w:i/>
          <w:iCs/>
        </w:rPr>
        <w:t>ILAR Journal</w:t>
      </w:r>
      <w:r w:rsidRPr="002C3A3E">
        <w:rPr>
          <w:rFonts w:asciiTheme="majorHAnsi" w:hAnsiTheme="majorHAnsi"/>
        </w:rPr>
        <w:t xml:space="preserve"> 52:78-88. PMCID: N/A</w:t>
      </w:r>
      <w:r w:rsidRPr="002C3A3E">
        <w:rPr>
          <w:rFonts w:asciiTheme="majorHAnsi" w:hAnsiTheme="majorHAnsi"/>
        </w:rPr>
        <w:br/>
      </w:r>
      <w:r w:rsidRPr="002C3A3E">
        <w:rPr>
          <w:rFonts w:asciiTheme="majorHAnsi" w:hAnsiTheme="majorHAnsi"/>
        </w:rPr>
        <w:br/>
      </w:r>
      <w:proofErr w:type="spellStart"/>
      <w:r w:rsidRPr="002C3A3E">
        <w:rPr>
          <w:rFonts w:asciiTheme="majorHAnsi" w:hAnsiTheme="majorHAnsi"/>
        </w:rPr>
        <w:t>Tomczyk</w:t>
      </w:r>
      <w:proofErr w:type="spellEnd"/>
      <w:r w:rsidRPr="002C3A3E">
        <w:rPr>
          <w:rFonts w:asciiTheme="majorHAnsi" w:hAnsiTheme="majorHAnsi"/>
        </w:rPr>
        <w:t xml:space="preserve"> S, Fischer KE, Austad SN, </w:t>
      </w:r>
      <w:proofErr w:type="spellStart"/>
      <w:r w:rsidRPr="002C3A3E">
        <w:rPr>
          <w:rFonts w:asciiTheme="majorHAnsi" w:hAnsiTheme="majorHAnsi"/>
        </w:rPr>
        <w:t>Galliot</w:t>
      </w:r>
      <w:proofErr w:type="spellEnd"/>
      <w:r w:rsidRPr="002C3A3E">
        <w:rPr>
          <w:rFonts w:asciiTheme="majorHAnsi" w:hAnsiTheme="majorHAnsi"/>
        </w:rPr>
        <w:t xml:space="preserve"> B. (2015) </w:t>
      </w:r>
      <w:hyperlink r:id="rId23" w:tgtFrame="_blank" w:history="1">
        <w:r w:rsidRPr="002C3A3E">
          <w:rPr>
            <w:rStyle w:val="Hyperlink"/>
            <w:rFonts w:asciiTheme="majorHAnsi" w:hAnsiTheme="majorHAnsi"/>
          </w:rPr>
          <w:t>Hydra, a powerful model for aging studies</w:t>
        </w:r>
      </w:hyperlink>
      <w:r w:rsidRPr="002C3A3E">
        <w:rPr>
          <w:rFonts w:asciiTheme="majorHAnsi" w:hAnsiTheme="majorHAnsi"/>
        </w:rPr>
        <w:t>. Invertebrate Reproduction and Development 59(S1), 11-16. PMC4464166.</w:t>
      </w:r>
    </w:p>
    <w:sectPr w:rsidR="002C3A3E" w:rsidRPr="002C3A3E" w:rsidSect="00B33A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9B"/>
    <w:rsid w:val="000949C5"/>
    <w:rsid w:val="002C3A3E"/>
    <w:rsid w:val="00B33A8E"/>
    <w:rsid w:val="00C8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371735"/>
  <w14:defaultImageDpi w14:val="300"/>
  <w15:docId w15:val="{AC286D75-87EB-4F11-A24C-9E41A835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69B"/>
  </w:style>
  <w:style w:type="paragraph" w:styleId="Heading1">
    <w:name w:val="heading 1"/>
    <w:basedOn w:val="Normal"/>
    <w:next w:val="Normal"/>
    <w:link w:val="Heading1Char"/>
    <w:uiPriority w:val="9"/>
    <w:qFormat/>
    <w:rsid w:val="00C866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6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69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66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866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1528056" TargetMode="External"/><Relationship Id="rId13" Type="http://schemas.openxmlformats.org/officeDocument/2006/relationships/hyperlink" Target="http://www.ncbi.nlm.nih.gov/pubmed/12934713" TargetMode="External"/><Relationship Id="rId18" Type="http://schemas.openxmlformats.org/officeDocument/2006/relationships/hyperlink" Target="http://www.ncbi.nlm.nih.gov/pubmed/180001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cbi.nlm.nih.gov/pubmed/21411861" TargetMode="External"/><Relationship Id="rId7" Type="http://schemas.openxmlformats.org/officeDocument/2006/relationships/hyperlink" Target="http://www.sciencedirect.com/science/article/pii/S0531556596000332" TargetMode="External"/><Relationship Id="rId12" Type="http://schemas.openxmlformats.org/officeDocument/2006/relationships/hyperlink" Target="http://www.ncbi.nlm.nih.gov/pubmed/12094015" TargetMode="External"/><Relationship Id="rId17" Type="http://schemas.openxmlformats.org/officeDocument/2006/relationships/hyperlink" Target="http://www.ncbi.nlm.nih.gov/pubmed/1707719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ooks.google.com/books?hl=en&amp;lr=&amp;id=AuwaFTRdNHsC&amp;oi=fnd&amp;pg=PA449&amp;dq=Podlutsky,+A.+2006.+A+critical+evaluation+of+nonmammalian+models+for+aging+research.++In+Handbook+of+the+Biology+of+Aging,+6th+Ed.+Masoro,+EJ+%26+Austad,+SN+%28eds.%29.+Academic+Press,+San+Diego,+CA.++pp.+449-469.&amp;ots=VVyCDNCXvh&amp;sig=ss3xyvzBq2UbECta3VkTovKeSlg" TargetMode="External"/><Relationship Id="rId20" Type="http://schemas.openxmlformats.org/officeDocument/2006/relationships/hyperlink" Target="http://www.ncbi.nlm.nih.gov/pubmed/21411861" TargetMode="External"/><Relationship Id="rId1" Type="http://schemas.openxmlformats.org/officeDocument/2006/relationships/styles" Target="styles.xml"/><Relationship Id="rId6" Type="http://schemas.openxmlformats.org/officeDocument/2006/relationships/hyperlink" Target="http://geronj.oxfordjournals.org/content/49/1/B1.short" TargetMode="External"/><Relationship Id="rId11" Type="http://schemas.openxmlformats.org/officeDocument/2006/relationships/hyperlink" Target="http://www.sciencedirect.com/science/article/pii/S019745809900038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uab.edu/shockcenter/resources" TargetMode="External"/><Relationship Id="rId15" Type="http://schemas.openxmlformats.org/officeDocument/2006/relationships/hyperlink" Target="http://www.ncbi.nlm.nih.gov/pubmed/14999021" TargetMode="External"/><Relationship Id="rId23" Type="http://schemas.openxmlformats.org/officeDocument/2006/relationships/hyperlink" Target="http://www.ncbi.nlm.nih.gov/pubmed/26120246" TargetMode="External"/><Relationship Id="rId10" Type="http://schemas.openxmlformats.org/officeDocument/2006/relationships/hyperlink" Target="http://onlinelibrary.wiley.com/doi/10.1111/j.1469-7998.2000.tb00580.x/abstract" TargetMode="External"/><Relationship Id="rId19" Type="http://schemas.openxmlformats.org/officeDocument/2006/relationships/hyperlink" Target="http://wwwpj3.it.uab.edu/shockcenter/PMC2655024.%20http:/www.ncbi.nlm.nih.gov/pubmed/19181713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ncbi.nlm.nih.gov/pubmed/11528055" TargetMode="External"/><Relationship Id="rId14" Type="http://schemas.openxmlformats.org/officeDocument/2006/relationships/hyperlink" Target="http://www.ncbi.nlm.nih.gov/pubmed/14698812" TargetMode="External"/><Relationship Id="rId22" Type="http://schemas.openxmlformats.org/officeDocument/2006/relationships/hyperlink" Target="http://www.ncbi.nlm.nih.gov/pubmed/21411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4426</Characters>
  <Application>Microsoft Office Word</Application>
  <DocSecurity>0</DocSecurity>
  <Lines>36</Lines>
  <Paragraphs>10</Paragraphs>
  <ScaleCrop>false</ScaleCrop>
  <Company>UAB College of Arts and Sciences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Cauthen</dc:creator>
  <cp:keywords/>
  <dc:description/>
  <cp:lastModifiedBy>KC, Pushpa</cp:lastModifiedBy>
  <cp:revision>3</cp:revision>
  <dcterms:created xsi:type="dcterms:W3CDTF">2015-11-16T20:38:00Z</dcterms:created>
  <dcterms:modified xsi:type="dcterms:W3CDTF">2020-10-22T19:59:00Z</dcterms:modified>
</cp:coreProperties>
</file>