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BE" w:rsidRDefault="006B4794" w:rsidP="006B4794">
      <w:pPr>
        <w:ind w:left="720" w:hanging="720"/>
      </w:pPr>
      <w:r w:rsidRPr="006B4794">
        <w:rPr>
          <w:noProof/>
        </w:rPr>
        <w:drawing>
          <wp:inline distT="0" distB="0" distL="0" distR="0">
            <wp:extent cx="4120258" cy="910590"/>
            <wp:effectExtent l="0" t="0" r="0" b="381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399" cy="91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3ABE" w:rsidRDefault="00723ABE" w:rsidP="00723ABE">
      <w:pPr>
        <w:pStyle w:val="Heading1"/>
      </w:pPr>
      <w:r>
        <w:t>Biology of Aging Resources Library</w:t>
      </w:r>
    </w:p>
    <w:p w:rsidR="00723ABE" w:rsidRDefault="00723ABE" w:rsidP="00723ABE"/>
    <w:p w:rsidR="00723ABE" w:rsidRDefault="006B4794" w:rsidP="00723ABE">
      <w:pPr>
        <w:rPr>
          <w:rFonts w:asciiTheme="majorHAnsi" w:hAnsiTheme="majorHAnsi"/>
        </w:rPr>
      </w:pPr>
      <w:hyperlink r:id="rId5" w:history="1">
        <w:r w:rsidR="00723ABE" w:rsidRPr="00072253">
          <w:rPr>
            <w:rStyle w:val="Hyperlink"/>
          </w:rPr>
          <w:t>http://www.uab.edu/shockcenter/resources</w:t>
        </w:r>
      </w:hyperlink>
      <w:r w:rsidR="00723ABE">
        <w:rPr>
          <w:rFonts w:asciiTheme="majorHAnsi" w:hAnsiTheme="majorHAnsi"/>
        </w:rPr>
        <w:t xml:space="preserve"> </w:t>
      </w:r>
    </w:p>
    <w:p w:rsidR="00723ABE" w:rsidRDefault="00723ABE" w:rsidP="00723ABE">
      <w:pPr>
        <w:rPr>
          <w:rFonts w:asciiTheme="majorHAnsi" w:hAnsiTheme="majorHAnsi"/>
        </w:rPr>
      </w:pPr>
    </w:p>
    <w:p w:rsidR="00723ABE" w:rsidRDefault="00723ABE" w:rsidP="00723ABE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:rsidR="00723ABE" w:rsidRDefault="00723ABE" w:rsidP="00723ABE">
      <w:pPr>
        <w:rPr>
          <w:rFonts w:asciiTheme="majorHAnsi" w:hAnsiTheme="majorHAnsi"/>
        </w:rPr>
      </w:pPr>
    </w:p>
    <w:p w:rsidR="00723ABE" w:rsidRDefault="00723ABE" w:rsidP="00723ABE">
      <w:pPr>
        <w:pStyle w:val="Heading2"/>
      </w:pPr>
      <w:r>
        <w:t>Quantitative Methods Library</w:t>
      </w:r>
    </w:p>
    <w:p w:rsidR="00723ABE" w:rsidRDefault="00723ABE">
      <w:pPr>
        <w:rPr>
          <w:rFonts w:asciiTheme="majorHAnsi" w:hAnsiTheme="majorHAnsi"/>
        </w:rPr>
      </w:pPr>
    </w:p>
    <w:p w:rsidR="00B33A8E" w:rsidRPr="00723ABE" w:rsidRDefault="00723ABE">
      <w:pPr>
        <w:rPr>
          <w:rFonts w:asciiTheme="majorHAnsi" w:hAnsiTheme="majorHAnsi"/>
        </w:rPr>
      </w:pPr>
      <w:r w:rsidRPr="00723ABE">
        <w:rPr>
          <w:rFonts w:asciiTheme="majorHAnsi" w:hAnsiTheme="majorHAnsi"/>
        </w:rPr>
        <w:t xml:space="preserve">Allison, D. B., Gorman, B. S., &amp; Primavera, L. H. (1993). </w:t>
      </w:r>
      <w:hyperlink r:id="rId6" w:tgtFrame="_blank" w:history="1">
        <w:r w:rsidRPr="00723ABE">
          <w:rPr>
            <w:rStyle w:val="Hyperlink"/>
            <w:rFonts w:asciiTheme="majorHAnsi" w:hAnsiTheme="majorHAnsi"/>
          </w:rPr>
          <w:t>The Most Common Questions Asked of Statistical Consultants: Our Favorite Responses and Recommended Readings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Genetic, Social, and General Psychology Monographs</w:t>
      </w:r>
      <w:r w:rsidRPr="00723ABE">
        <w:rPr>
          <w:rFonts w:asciiTheme="majorHAnsi" w:hAnsiTheme="majorHAnsi"/>
        </w:rPr>
        <w:t>, 119, 153-185.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&amp; Gorman, B. S. (1993). </w:t>
      </w:r>
      <w:hyperlink r:id="rId7" w:tgtFrame="_blank" w:history="1">
        <w:r w:rsidRPr="00723ABE">
          <w:rPr>
            <w:rStyle w:val="Hyperlink"/>
            <w:rFonts w:asciiTheme="majorHAnsi" w:hAnsiTheme="majorHAnsi"/>
          </w:rPr>
          <w:t>Calculating and Estimating Effect Sizes for Meta-Analysis: The Case of the Single Case</w:t>
        </w:r>
      </w:hyperlink>
      <w:r w:rsidRPr="00723ABE">
        <w:rPr>
          <w:rFonts w:asciiTheme="majorHAnsi" w:hAnsiTheme="majorHAnsi"/>
        </w:rPr>
        <w:t xml:space="preserve">. </w:t>
      </w:r>
      <w:proofErr w:type="spellStart"/>
      <w:r w:rsidRPr="00723ABE">
        <w:rPr>
          <w:rFonts w:asciiTheme="majorHAnsi" w:hAnsiTheme="majorHAnsi"/>
          <w:i/>
          <w:iCs/>
        </w:rPr>
        <w:t>Behaviour</w:t>
      </w:r>
      <w:proofErr w:type="spellEnd"/>
      <w:r w:rsidRPr="00723ABE">
        <w:rPr>
          <w:rFonts w:asciiTheme="majorHAnsi" w:hAnsiTheme="majorHAnsi"/>
          <w:i/>
          <w:iCs/>
        </w:rPr>
        <w:t xml:space="preserve"> Research and Therapy</w:t>
      </w:r>
      <w:r w:rsidRPr="00723ABE">
        <w:rPr>
          <w:rFonts w:asciiTheme="majorHAnsi" w:hAnsiTheme="majorHAnsi"/>
        </w:rPr>
        <w:t>, 31, 621-631.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&amp; Gorman, B. S. (1993). </w:t>
      </w:r>
      <w:hyperlink r:id="rId8" w:tgtFrame="_blank" w:history="1">
        <w:r w:rsidRPr="00723ABE">
          <w:rPr>
            <w:rStyle w:val="Hyperlink"/>
            <w:rFonts w:asciiTheme="majorHAnsi" w:hAnsiTheme="majorHAnsi"/>
          </w:rPr>
          <w:t>POWCOR: A Power Analysis and Sample Size Program for Testing Differences Between Dependent and Independent Correlations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Educational &amp; Psychological Measurement</w:t>
      </w:r>
      <w:r w:rsidRPr="00723ABE">
        <w:rPr>
          <w:rFonts w:asciiTheme="majorHAnsi" w:hAnsiTheme="majorHAnsi"/>
        </w:rPr>
        <w:t>, 53, 133-137.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 (1993). Limitations of the Coefficient of Variation as an Index of Reliability. </w:t>
      </w:r>
      <w:r w:rsidRPr="00723ABE">
        <w:rPr>
          <w:rFonts w:asciiTheme="majorHAnsi" w:hAnsiTheme="majorHAnsi"/>
          <w:i/>
          <w:iCs/>
        </w:rPr>
        <w:t>Nutrition</w:t>
      </w:r>
      <w:r w:rsidRPr="00723ABE">
        <w:rPr>
          <w:rFonts w:asciiTheme="majorHAnsi" w:hAnsiTheme="majorHAnsi"/>
        </w:rPr>
        <w:t>, 9, 559-561.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 (1993). </w:t>
      </w:r>
      <w:hyperlink r:id="rId9" w:tgtFrame="_blank" w:history="1">
        <w:r w:rsidRPr="00723ABE">
          <w:rPr>
            <w:rStyle w:val="Hyperlink"/>
            <w:rFonts w:asciiTheme="majorHAnsi" w:hAnsiTheme="majorHAnsi"/>
          </w:rPr>
          <w:t>A Note on the Selection of Control Groups and Control Variables in Comorbidity Research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Comprehensive Psychiatry</w:t>
      </w:r>
      <w:r w:rsidRPr="00723ABE">
        <w:rPr>
          <w:rFonts w:asciiTheme="majorHAnsi" w:hAnsiTheme="majorHAnsi"/>
        </w:rPr>
        <w:t>, 34, 336-339.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 (1995). </w:t>
      </w:r>
      <w:hyperlink r:id="rId10" w:tgtFrame="_blank" w:history="1">
        <w:r w:rsidRPr="00723ABE">
          <w:rPr>
            <w:rStyle w:val="Hyperlink"/>
            <w:rFonts w:asciiTheme="majorHAnsi" w:hAnsiTheme="majorHAnsi"/>
          </w:rPr>
          <w:t>When is it Worth Measuring a Covariate in a Randomized Clinical Trial?</w:t>
        </w:r>
      </w:hyperlink>
      <w:r w:rsidRPr="00723ABE">
        <w:rPr>
          <w:rFonts w:asciiTheme="majorHAnsi" w:hAnsiTheme="majorHAnsi"/>
        </w:rPr>
        <w:t xml:space="preserve"> </w:t>
      </w:r>
      <w:r w:rsidRPr="00723ABE">
        <w:rPr>
          <w:rFonts w:asciiTheme="majorHAnsi" w:hAnsiTheme="majorHAnsi"/>
          <w:i/>
          <w:iCs/>
        </w:rPr>
        <w:t>Journal of Consulting and Clinical Psychology</w:t>
      </w:r>
      <w:r w:rsidRPr="00723ABE">
        <w:rPr>
          <w:rFonts w:asciiTheme="majorHAnsi" w:hAnsiTheme="majorHAnsi"/>
        </w:rPr>
        <w:t>, 63, 339-343.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Faith, M. S., </w:t>
      </w:r>
      <w:proofErr w:type="spellStart"/>
      <w:r w:rsidRPr="00723ABE">
        <w:rPr>
          <w:rFonts w:asciiTheme="majorHAnsi" w:hAnsiTheme="majorHAnsi"/>
        </w:rPr>
        <w:t>Heo</w:t>
      </w:r>
      <w:proofErr w:type="spellEnd"/>
      <w:r w:rsidRPr="00723ABE">
        <w:rPr>
          <w:rFonts w:asciiTheme="majorHAnsi" w:hAnsiTheme="majorHAnsi"/>
        </w:rPr>
        <w:t xml:space="preserve">, M., Townsend-Butterworth, D., &amp; Williamson, D. F. (1999). </w:t>
      </w:r>
      <w:hyperlink r:id="rId11" w:tgtFrame="_blank" w:history="1">
        <w:r w:rsidRPr="00723ABE">
          <w:rPr>
            <w:rStyle w:val="Hyperlink"/>
            <w:rFonts w:asciiTheme="majorHAnsi" w:hAnsiTheme="majorHAnsi"/>
          </w:rPr>
          <w:t xml:space="preserve">Meta-Analysis of the Effect of Excluding Early Deaths on the Estimated Relationship </w:t>
        </w:r>
        <w:proofErr w:type="gramStart"/>
        <w:r w:rsidRPr="00723ABE">
          <w:rPr>
            <w:rStyle w:val="Hyperlink"/>
            <w:rFonts w:asciiTheme="majorHAnsi" w:hAnsiTheme="majorHAnsi"/>
          </w:rPr>
          <w:t>Between</w:t>
        </w:r>
        <w:proofErr w:type="gramEnd"/>
        <w:r w:rsidRPr="00723ABE">
          <w:rPr>
            <w:rStyle w:val="Hyperlink"/>
            <w:rFonts w:asciiTheme="majorHAnsi" w:hAnsiTheme="majorHAnsi"/>
          </w:rPr>
          <w:t xml:space="preserve"> Body Mass Index and Mortality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Obesity Research</w:t>
      </w:r>
      <w:r w:rsidRPr="00723ABE">
        <w:rPr>
          <w:rFonts w:asciiTheme="majorHAnsi" w:hAnsiTheme="majorHAnsi"/>
        </w:rPr>
        <w:t>, 7, 342-354.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Gorman, B. S., &amp; </w:t>
      </w:r>
      <w:proofErr w:type="spellStart"/>
      <w:r w:rsidRPr="00723ABE">
        <w:rPr>
          <w:rFonts w:asciiTheme="majorHAnsi" w:hAnsiTheme="majorHAnsi"/>
        </w:rPr>
        <w:t>Kucera</w:t>
      </w:r>
      <w:proofErr w:type="spellEnd"/>
      <w:r w:rsidRPr="00723ABE">
        <w:rPr>
          <w:rFonts w:asciiTheme="majorHAnsi" w:hAnsiTheme="majorHAnsi"/>
        </w:rPr>
        <w:t xml:space="preserve">, E. M. (1995). </w:t>
      </w:r>
      <w:hyperlink r:id="rId12" w:tgtFrame="_blank" w:history="1">
        <w:r w:rsidRPr="00723ABE">
          <w:rPr>
            <w:rStyle w:val="Hyperlink"/>
            <w:rFonts w:asciiTheme="majorHAnsi" w:hAnsiTheme="majorHAnsi"/>
          </w:rPr>
          <w:t>UNICORN: A computer program for transforming data to normality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Educational &amp; Psychological Measurement</w:t>
      </w:r>
      <w:r w:rsidRPr="00723ABE">
        <w:rPr>
          <w:rFonts w:asciiTheme="majorHAnsi" w:hAnsiTheme="majorHAnsi"/>
        </w:rPr>
        <w:t>, 55, 625-629.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lastRenderedPageBreak/>
        <w:br/>
        <w:t xml:space="preserve">Gorman, B. S., Primavera, L. H., &amp; Allison, D. B. (1995). </w:t>
      </w:r>
      <w:proofErr w:type="spellStart"/>
      <w:r w:rsidRPr="00723ABE">
        <w:rPr>
          <w:rFonts w:asciiTheme="majorHAnsi" w:hAnsiTheme="majorHAnsi"/>
        </w:rPr>
        <w:t>PowPal</w:t>
      </w:r>
      <w:proofErr w:type="spellEnd"/>
      <w:r w:rsidRPr="00723ABE">
        <w:rPr>
          <w:rFonts w:asciiTheme="majorHAnsi" w:hAnsiTheme="majorHAnsi"/>
        </w:rPr>
        <w:t xml:space="preserve">: Software for generalized power analysis. </w:t>
      </w:r>
      <w:r w:rsidRPr="00723ABE">
        <w:rPr>
          <w:rFonts w:asciiTheme="majorHAnsi" w:hAnsiTheme="majorHAnsi"/>
          <w:i/>
          <w:iCs/>
        </w:rPr>
        <w:t>Educational and Psychological Measurement</w:t>
      </w:r>
      <w:r w:rsidRPr="00723ABE">
        <w:rPr>
          <w:rFonts w:asciiTheme="majorHAnsi" w:hAnsiTheme="majorHAnsi"/>
        </w:rPr>
        <w:t xml:space="preserve">, 55, 773-776. 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</w:t>
      </w:r>
      <w:proofErr w:type="spellStart"/>
      <w:r w:rsidRPr="00723ABE">
        <w:rPr>
          <w:rFonts w:asciiTheme="majorHAnsi" w:hAnsiTheme="majorHAnsi"/>
        </w:rPr>
        <w:t>Paultre</w:t>
      </w:r>
      <w:proofErr w:type="spellEnd"/>
      <w:r w:rsidRPr="00723ABE">
        <w:rPr>
          <w:rFonts w:asciiTheme="majorHAnsi" w:hAnsiTheme="majorHAnsi"/>
        </w:rPr>
        <w:t xml:space="preserve">, F., Maggio, C., </w:t>
      </w:r>
      <w:proofErr w:type="spellStart"/>
      <w:r w:rsidRPr="00723ABE">
        <w:rPr>
          <w:rFonts w:asciiTheme="majorHAnsi" w:hAnsiTheme="majorHAnsi"/>
        </w:rPr>
        <w:t>Mezzitis</w:t>
      </w:r>
      <w:proofErr w:type="spellEnd"/>
      <w:r w:rsidRPr="00723ABE">
        <w:rPr>
          <w:rFonts w:asciiTheme="majorHAnsi" w:hAnsiTheme="majorHAnsi"/>
        </w:rPr>
        <w:t>, N., &amp; Pi-</w:t>
      </w:r>
      <w:proofErr w:type="spellStart"/>
      <w:r w:rsidRPr="00723ABE">
        <w:rPr>
          <w:rFonts w:asciiTheme="majorHAnsi" w:hAnsiTheme="majorHAnsi"/>
        </w:rPr>
        <w:t>Sunyer</w:t>
      </w:r>
      <w:proofErr w:type="spellEnd"/>
      <w:r w:rsidRPr="00723ABE">
        <w:rPr>
          <w:rFonts w:asciiTheme="majorHAnsi" w:hAnsiTheme="majorHAnsi"/>
        </w:rPr>
        <w:t xml:space="preserve">, F. X. (1995). </w:t>
      </w:r>
      <w:hyperlink r:id="rId13" w:tgtFrame="_blank" w:history="1">
        <w:r w:rsidRPr="00723ABE">
          <w:rPr>
            <w:rStyle w:val="Hyperlink"/>
            <w:rFonts w:asciiTheme="majorHAnsi" w:hAnsiTheme="majorHAnsi"/>
          </w:rPr>
          <w:t xml:space="preserve">The Use of Areas </w:t>
        </w:r>
        <w:proofErr w:type="gramStart"/>
        <w:r w:rsidRPr="00723ABE">
          <w:rPr>
            <w:rStyle w:val="Hyperlink"/>
            <w:rFonts w:asciiTheme="majorHAnsi" w:hAnsiTheme="majorHAnsi"/>
          </w:rPr>
          <w:t>Under</w:t>
        </w:r>
        <w:proofErr w:type="gramEnd"/>
        <w:r w:rsidRPr="00723ABE">
          <w:rPr>
            <w:rStyle w:val="Hyperlink"/>
            <w:rFonts w:asciiTheme="majorHAnsi" w:hAnsiTheme="majorHAnsi"/>
          </w:rPr>
          <w:t xml:space="preserve"> Curves in Diabetes Research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Diabetes Care</w:t>
      </w:r>
      <w:r w:rsidRPr="00723ABE">
        <w:rPr>
          <w:rFonts w:asciiTheme="majorHAnsi" w:hAnsiTheme="majorHAnsi"/>
        </w:rPr>
        <w:t>, 18, 245-250.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</w:t>
      </w:r>
      <w:proofErr w:type="spellStart"/>
      <w:r w:rsidRPr="00723ABE">
        <w:rPr>
          <w:rFonts w:asciiTheme="majorHAnsi" w:hAnsiTheme="majorHAnsi"/>
        </w:rPr>
        <w:t>Paultre</w:t>
      </w:r>
      <w:proofErr w:type="spellEnd"/>
      <w:r w:rsidRPr="00723ABE">
        <w:rPr>
          <w:rFonts w:asciiTheme="majorHAnsi" w:hAnsiTheme="majorHAnsi"/>
        </w:rPr>
        <w:t xml:space="preserve">, F., Goran, M. I., </w:t>
      </w:r>
      <w:proofErr w:type="spellStart"/>
      <w:r w:rsidRPr="00723ABE">
        <w:rPr>
          <w:rFonts w:asciiTheme="majorHAnsi" w:hAnsiTheme="majorHAnsi"/>
        </w:rPr>
        <w:t>Poehlman</w:t>
      </w:r>
      <w:proofErr w:type="spellEnd"/>
      <w:r w:rsidRPr="00723ABE">
        <w:rPr>
          <w:rFonts w:asciiTheme="majorHAnsi" w:hAnsiTheme="majorHAnsi"/>
        </w:rPr>
        <w:t xml:space="preserve">, E. T., &amp; </w:t>
      </w:r>
      <w:proofErr w:type="spellStart"/>
      <w:r w:rsidRPr="00723ABE">
        <w:rPr>
          <w:rFonts w:asciiTheme="majorHAnsi" w:hAnsiTheme="majorHAnsi"/>
        </w:rPr>
        <w:t>Heymsfield</w:t>
      </w:r>
      <w:proofErr w:type="spellEnd"/>
      <w:r w:rsidRPr="00723ABE">
        <w:rPr>
          <w:rFonts w:asciiTheme="majorHAnsi" w:hAnsiTheme="majorHAnsi"/>
        </w:rPr>
        <w:t xml:space="preserve">, S. B. (1995). </w:t>
      </w:r>
      <w:hyperlink r:id="rId14" w:tgtFrame="_blank" w:history="1">
        <w:r w:rsidRPr="00723ABE">
          <w:rPr>
            <w:rStyle w:val="Hyperlink"/>
            <w:rFonts w:asciiTheme="majorHAnsi" w:hAnsiTheme="majorHAnsi"/>
          </w:rPr>
          <w:t>Statistical considerations regarding the use of ratios to adjust data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International Journal of Obesity</w:t>
      </w:r>
      <w:r w:rsidRPr="00723ABE">
        <w:rPr>
          <w:rFonts w:asciiTheme="majorHAnsi" w:hAnsiTheme="majorHAnsi"/>
        </w:rPr>
        <w:t>, 19, 644-652.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</w:t>
      </w:r>
      <w:proofErr w:type="spellStart"/>
      <w:r w:rsidRPr="00723ABE">
        <w:rPr>
          <w:rFonts w:asciiTheme="majorHAnsi" w:hAnsiTheme="majorHAnsi"/>
        </w:rPr>
        <w:t>Heo</w:t>
      </w:r>
      <w:proofErr w:type="spellEnd"/>
      <w:r w:rsidRPr="00723ABE">
        <w:rPr>
          <w:rFonts w:asciiTheme="majorHAnsi" w:hAnsiTheme="majorHAnsi"/>
        </w:rPr>
        <w:t xml:space="preserve">, M., Flanders, D. W., Faith, M. S., &amp; Williamson, D. F. (1997). </w:t>
      </w:r>
      <w:hyperlink r:id="rId15" w:tgtFrame="_blank" w:history="1">
        <w:r w:rsidRPr="00723ABE">
          <w:rPr>
            <w:rStyle w:val="Hyperlink"/>
            <w:rFonts w:asciiTheme="majorHAnsi" w:hAnsiTheme="majorHAnsi"/>
          </w:rPr>
          <w:t>Examination of ‘early mortality exclusion’ as an approach to control for confounding by occult disease in epidemiologic studies of mortality risk factors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American Journal of Epidemiology</w:t>
      </w:r>
      <w:r w:rsidRPr="00723ABE">
        <w:rPr>
          <w:rFonts w:asciiTheme="majorHAnsi" w:hAnsiTheme="majorHAnsi"/>
        </w:rPr>
        <w:t>, 146, 672-680.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Allison, D. B., Allison, R. L., Faith, M. S., </w:t>
      </w:r>
      <w:proofErr w:type="spellStart"/>
      <w:r w:rsidRPr="00723ABE">
        <w:rPr>
          <w:rFonts w:asciiTheme="majorHAnsi" w:hAnsiTheme="majorHAnsi"/>
        </w:rPr>
        <w:t>Paultre</w:t>
      </w:r>
      <w:proofErr w:type="spellEnd"/>
      <w:r w:rsidRPr="00723ABE">
        <w:rPr>
          <w:rFonts w:asciiTheme="majorHAnsi" w:hAnsiTheme="majorHAnsi"/>
        </w:rPr>
        <w:t>, F., &amp; Pi-</w:t>
      </w:r>
      <w:proofErr w:type="spellStart"/>
      <w:r w:rsidRPr="00723ABE">
        <w:rPr>
          <w:rFonts w:asciiTheme="majorHAnsi" w:hAnsiTheme="majorHAnsi"/>
        </w:rPr>
        <w:t>Sunyer</w:t>
      </w:r>
      <w:proofErr w:type="spellEnd"/>
      <w:r w:rsidRPr="00723ABE">
        <w:rPr>
          <w:rFonts w:asciiTheme="majorHAnsi" w:hAnsiTheme="majorHAnsi"/>
        </w:rPr>
        <w:t xml:space="preserve">, F. X. (1997). </w:t>
      </w:r>
      <w:hyperlink r:id="rId16" w:tgtFrame="_blank" w:history="1">
        <w:r w:rsidRPr="00723ABE">
          <w:rPr>
            <w:rStyle w:val="Hyperlink"/>
            <w:rFonts w:asciiTheme="majorHAnsi" w:hAnsiTheme="majorHAnsi"/>
          </w:rPr>
          <w:t>Power and Money: Designing Statistically Powerful Studies while Minimizing Financial Costs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Psychological Methods</w:t>
      </w:r>
      <w:r w:rsidRPr="00723ABE">
        <w:rPr>
          <w:rFonts w:asciiTheme="majorHAnsi" w:hAnsiTheme="majorHAnsi"/>
        </w:rPr>
        <w:t>, 2, 20-33.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</w:r>
      <w:proofErr w:type="spellStart"/>
      <w:r w:rsidRPr="00723ABE">
        <w:rPr>
          <w:rFonts w:asciiTheme="majorHAnsi" w:hAnsiTheme="majorHAnsi"/>
        </w:rPr>
        <w:t>Gadbury</w:t>
      </w:r>
      <w:proofErr w:type="spellEnd"/>
      <w:r w:rsidRPr="00723ABE">
        <w:rPr>
          <w:rFonts w:asciiTheme="majorHAnsi" w:hAnsiTheme="majorHAnsi"/>
        </w:rPr>
        <w:t xml:space="preserve">, G. L., </w:t>
      </w:r>
      <w:proofErr w:type="spellStart"/>
      <w:r w:rsidRPr="00723ABE">
        <w:rPr>
          <w:rFonts w:asciiTheme="majorHAnsi" w:hAnsiTheme="majorHAnsi"/>
        </w:rPr>
        <w:t>Iyer</w:t>
      </w:r>
      <w:proofErr w:type="spellEnd"/>
      <w:r w:rsidRPr="00723ABE">
        <w:rPr>
          <w:rFonts w:asciiTheme="majorHAnsi" w:hAnsiTheme="majorHAnsi"/>
        </w:rPr>
        <w:t xml:space="preserve">, H. K., &amp; Allison, D. B. (2002). Evaluating subject-treatment interaction when comparing two treatments. </w:t>
      </w:r>
      <w:r w:rsidRPr="00723ABE">
        <w:rPr>
          <w:rFonts w:asciiTheme="majorHAnsi" w:hAnsiTheme="majorHAnsi"/>
          <w:i/>
          <w:iCs/>
        </w:rPr>
        <w:t>Journal of Biopharmaceutical Statistics</w:t>
      </w:r>
      <w:r w:rsidRPr="00723ABE">
        <w:rPr>
          <w:rFonts w:asciiTheme="majorHAnsi" w:hAnsiTheme="majorHAnsi"/>
        </w:rPr>
        <w:t>, 11, 313-333.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Redden, D. T., </w:t>
      </w:r>
      <w:proofErr w:type="spellStart"/>
      <w:r w:rsidRPr="00723ABE">
        <w:rPr>
          <w:rFonts w:asciiTheme="majorHAnsi" w:hAnsiTheme="majorHAnsi"/>
        </w:rPr>
        <w:t>Fernández</w:t>
      </w:r>
      <w:proofErr w:type="spellEnd"/>
      <w:r w:rsidRPr="00723ABE">
        <w:rPr>
          <w:rFonts w:asciiTheme="majorHAnsi" w:hAnsiTheme="majorHAnsi"/>
        </w:rPr>
        <w:t xml:space="preserve">, J. R., &amp; Allison, D. B. (2004). </w:t>
      </w:r>
      <w:hyperlink r:id="rId17" w:tgtFrame="_blank" w:history="1">
        <w:r w:rsidRPr="00723ABE">
          <w:rPr>
            <w:rStyle w:val="Hyperlink"/>
            <w:rFonts w:asciiTheme="majorHAnsi" w:hAnsiTheme="majorHAnsi"/>
          </w:rPr>
          <w:t>A Simple Significance Test for Quantile Regression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Statistics in Medicine</w:t>
      </w:r>
      <w:r w:rsidRPr="00723ABE">
        <w:rPr>
          <w:rFonts w:asciiTheme="majorHAnsi" w:hAnsiTheme="majorHAnsi"/>
        </w:rPr>
        <w:t>, 23, 2587-2597.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</w:r>
      <w:proofErr w:type="spellStart"/>
      <w:r w:rsidRPr="00723ABE">
        <w:rPr>
          <w:rFonts w:asciiTheme="majorHAnsi" w:hAnsiTheme="majorHAnsi"/>
        </w:rPr>
        <w:t>Gadbury</w:t>
      </w:r>
      <w:proofErr w:type="spellEnd"/>
      <w:r w:rsidRPr="00723ABE">
        <w:rPr>
          <w:rFonts w:asciiTheme="majorHAnsi" w:hAnsiTheme="majorHAnsi"/>
        </w:rPr>
        <w:t xml:space="preserve">, G. L., Page, G. P., Edwards, J., Kayo, T., </w:t>
      </w:r>
      <w:proofErr w:type="spellStart"/>
      <w:r w:rsidRPr="00723ABE">
        <w:rPr>
          <w:rFonts w:asciiTheme="majorHAnsi" w:hAnsiTheme="majorHAnsi"/>
        </w:rPr>
        <w:t>Prolla</w:t>
      </w:r>
      <w:proofErr w:type="spellEnd"/>
      <w:r w:rsidRPr="00723ABE">
        <w:rPr>
          <w:rFonts w:asciiTheme="majorHAnsi" w:hAnsiTheme="majorHAnsi"/>
        </w:rPr>
        <w:t xml:space="preserve">, T. A., </w:t>
      </w:r>
      <w:proofErr w:type="spellStart"/>
      <w:r w:rsidRPr="00723ABE">
        <w:rPr>
          <w:rFonts w:asciiTheme="majorHAnsi" w:hAnsiTheme="majorHAnsi"/>
        </w:rPr>
        <w:t>Weindruch</w:t>
      </w:r>
      <w:proofErr w:type="spellEnd"/>
      <w:r w:rsidRPr="00723ABE">
        <w:rPr>
          <w:rFonts w:asciiTheme="majorHAnsi" w:hAnsiTheme="majorHAnsi"/>
        </w:rPr>
        <w:t xml:space="preserve">, R., </w:t>
      </w:r>
      <w:proofErr w:type="spellStart"/>
      <w:r w:rsidRPr="00723ABE">
        <w:rPr>
          <w:rFonts w:asciiTheme="majorHAnsi" w:hAnsiTheme="majorHAnsi"/>
        </w:rPr>
        <w:t>Permana</w:t>
      </w:r>
      <w:proofErr w:type="spellEnd"/>
      <w:r w:rsidRPr="00723ABE">
        <w:rPr>
          <w:rFonts w:asciiTheme="majorHAnsi" w:hAnsiTheme="majorHAnsi"/>
        </w:rPr>
        <w:t xml:space="preserve">, P. A., Mountz, J., &amp; Allison, D. B. (2004). </w:t>
      </w:r>
      <w:hyperlink r:id="rId18" w:tgtFrame="_blank" w:history="1">
        <w:r w:rsidRPr="00723ABE">
          <w:rPr>
            <w:rStyle w:val="Hyperlink"/>
            <w:rFonts w:asciiTheme="majorHAnsi" w:hAnsiTheme="majorHAnsi"/>
          </w:rPr>
          <w:t>Power and Sample Size Estimation in High Dimensional Biology</w:t>
        </w:r>
      </w:hyperlink>
      <w:r w:rsidRPr="00723ABE">
        <w:rPr>
          <w:rFonts w:asciiTheme="majorHAnsi" w:hAnsiTheme="majorHAnsi"/>
        </w:rPr>
        <w:t>. Statistical Methods in Medical Research, 13: 325-338.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Mehta, T., </w:t>
      </w:r>
      <w:proofErr w:type="spellStart"/>
      <w:r w:rsidRPr="00723ABE">
        <w:rPr>
          <w:rFonts w:asciiTheme="majorHAnsi" w:hAnsiTheme="majorHAnsi"/>
        </w:rPr>
        <w:t>Tanik</w:t>
      </w:r>
      <w:proofErr w:type="spellEnd"/>
      <w:r w:rsidRPr="00723ABE">
        <w:rPr>
          <w:rFonts w:asciiTheme="majorHAnsi" w:hAnsiTheme="majorHAnsi"/>
        </w:rPr>
        <w:t xml:space="preserve">, M. &amp; Allison, D. B. (2004). </w:t>
      </w:r>
      <w:hyperlink r:id="rId19" w:tgtFrame="_blank" w:history="1">
        <w:r w:rsidRPr="00723ABE">
          <w:rPr>
            <w:rStyle w:val="Hyperlink"/>
            <w:rFonts w:asciiTheme="majorHAnsi" w:hAnsiTheme="majorHAnsi"/>
          </w:rPr>
          <w:t>Toward Sound Epistemological Foundations of Statistical Methods for High Dimensional Biology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Nature Genetics</w:t>
      </w:r>
      <w:r w:rsidRPr="00723ABE">
        <w:rPr>
          <w:rFonts w:asciiTheme="majorHAnsi" w:hAnsiTheme="majorHAnsi"/>
        </w:rPr>
        <w:t>, 36, 943-947.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Redden, D. T., Divers, J., Vaughan, L. K., Tiwari, H. K., Beasley, T. M., Fernandez, J. R., Kimberly, R. P., Feng, R., Padilla, M., Liu, N., Miller, M. B., Allison, D. B. (2006). </w:t>
      </w:r>
      <w:hyperlink r:id="rId20" w:tgtFrame="_blank" w:history="1">
        <w:r w:rsidRPr="00723ABE">
          <w:rPr>
            <w:rStyle w:val="Hyperlink"/>
            <w:rFonts w:asciiTheme="majorHAnsi" w:hAnsiTheme="majorHAnsi"/>
          </w:rPr>
          <w:t>Regional admixture mapping and structured association testing: conceptual unification and an extensible general linear model</w:t>
        </w:r>
      </w:hyperlink>
      <w:r w:rsidRPr="00723ABE">
        <w:rPr>
          <w:rFonts w:asciiTheme="majorHAnsi" w:hAnsiTheme="majorHAnsi"/>
        </w:rPr>
        <w:t xml:space="preserve">. </w:t>
      </w:r>
      <w:proofErr w:type="spellStart"/>
      <w:r w:rsidRPr="00723ABE">
        <w:rPr>
          <w:rFonts w:asciiTheme="majorHAnsi" w:hAnsiTheme="majorHAnsi"/>
          <w:i/>
          <w:iCs/>
        </w:rPr>
        <w:t>PloS</w:t>
      </w:r>
      <w:proofErr w:type="spellEnd"/>
      <w:r w:rsidRPr="00723ABE">
        <w:rPr>
          <w:rFonts w:asciiTheme="majorHAnsi" w:hAnsiTheme="majorHAnsi"/>
          <w:i/>
          <w:iCs/>
        </w:rPr>
        <w:t xml:space="preserve"> Genetics</w:t>
      </w:r>
      <w:r w:rsidRPr="00723ABE">
        <w:rPr>
          <w:rFonts w:asciiTheme="majorHAnsi" w:hAnsiTheme="majorHAnsi"/>
        </w:rPr>
        <w:t>, Aug 25</w:t>
      </w:r>
      <w:proofErr w:type="gramStart"/>
      <w:r w:rsidRPr="00723ABE">
        <w:rPr>
          <w:rFonts w:asciiTheme="majorHAnsi" w:hAnsiTheme="majorHAnsi"/>
        </w:rPr>
        <w:t>;2</w:t>
      </w:r>
      <w:proofErr w:type="gramEnd"/>
      <w:r w:rsidRPr="00723ABE">
        <w:rPr>
          <w:rFonts w:asciiTheme="majorHAnsi" w:hAnsiTheme="majorHAnsi"/>
        </w:rPr>
        <w:t>(8):e137.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</w:r>
      <w:proofErr w:type="spellStart"/>
      <w:r w:rsidRPr="00723ABE">
        <w:rPr>
          <w:rFonts w:asciiTheme="majorHAnsi" w:hAnsiTheme="majorHAnsi"/>
        </w:rPr>
        <w:t>Elobeid</w:t>
      </w:r>
      <w:proofErr w:type="spellEnd"/>
      <w:r w:rsidRPr="00723ABE">
        <w:rPr>
          <w:rFonts w:asciiTheme="majorHAnsi" w:hAnsiTheme="majorHAnsi"/>
        </w:rPr>
        <w:t>, M., Padilla, M., McVie, T., Thomas, O., Brock, D., Musser, B., Lu, K., Coffey, C., Desmond, R., St-</w:t>
      </w:r>
      <w:proofErr w:type="spellStart"/>
      <w:r w:rsidRPr="00723ABE">
        <w:rPr>
          <w:rFonts w:asciiTheme="majorHAnsi" w:hAnsiTheme="majorHAnsi"/>
        </w:rPr>
        <w:t>Onge</w:t>
      </w:r>
      <w:proofErr w:type="spellEnd"/>
      <w:r w:rsidRPr="00723ABE">
        <w:rPr>
          <w:rFonts w:asciiTheme="majorHAnsi" w:hAnsiTheme="majorHAnsi"/>
        </w:rPr>
        <w:t xml:space="preserve">, M-P, </w:t>
      </w:r>
      <w:proofErr w:type="spellStart"/>
      <w:r w:rsidRPr="00723ABE">
        <w:rPr>
          <w:rFonts w:asciiTheme="majorHAnsi" w:hAnsiTheme="majorHAnsi"/>
        </w:rPr>
        <w:t>Gadde</w:t>
      </w:r>
      <w:proofErr w:type="spellEnd"/>
      <w:r w:rsidRPr="00723ABE">
        <w:rPr>
          <w:rFonts w:asciiTheme="majorHAnsi" w:hAnsiTheme="majorHAnsi"/>
        </w:rPr>
        <w:t xml:space="preserve">, K., </w:t>
      </w:r>
      <w:proofErr w:type="spellStart"/>
      <w:r w:rsidRPr="00723ABE">
        <w:rPr>
          <w:rFonts w:asciiTheme="majorHAnsi" w:hAnsiTheme="majorHAnsi"/>
        </w:rPr>
        <w:t>Heymsfield</w:t>
      </w:r>
      <w:proofErr w:type="spellEnd"/>
      <w:r w:rsidRPr="00723ABE">
        <w:rPr>
          <w:rFonts w:asciiTheme="majorHAnsi" w:hAnsiTheme="majorHAnsi"/>
        </w:rPr>
        <w:t xml:space="preserve">, S., Allison, D. (2009). </w:t>
      </w:r>
      <w:hyperlink r:id="rId21" w:tgtFrame="_blank" w:history="1">
        <w:r w:rsidRPr="00723ABE">
          <w:rPr>
            <w:rStyle w:val="Hyperlink"/>
            <w:rFonts w:asciiTheme="majorHAnsi" w:hAnsiTheme="majorHAnsi"/>
          </w:rPr>
          <w:t>Missing data in randomized clinical trials for weight loss: scope of the problem, state of the field, and performance of statistical methods</w:t>
        </w:r>
      </w:hyperlink>
      <w:r w:rsidRPr="00723ABE">
        <w:rPr>
          <w:rFonts w:asciiTheme="majorHAnsi" w:hAnsiTheme="majorHAnsi"/>
        </w:rPr>
        <w:t xml:space="preserve">. </w:t>
      </w:r>
      <w:proofErr w:type="spellStart"/>
      <w:r w:rsidRPr="00723ABE">
        <w:rPr>
          <w:rFonts w:asciiTheme="majorHAnsi" w:hAnsiTheme="majorHAnsi"/>
          <w:i/>
          <w:iCs/>
        </w:rPr>
        <w:t>PLoS</w:t>
      </w:r>
      <w:proofErr w:type="spellEnd"/>
      <w:r w:rsidRPr="00723ABE">
        <w:rPr>
          <w:rFonts w:asciiTheme="majorHAnsi" w:hAnsiTheme="majorHAnsi"/>
          <w:i/>
          <w:iCs/>
        </w:rPr>
        <w:t xml:space="preserve"> One</w:t>
      </w:r>
      <w:r w:rsidRPr="00723ABE">
        <w:rPr>
          <w:rFonts w:asciiTheme="majorHAnsi" w:hAnsiTheme="majorHAnsi"/>
        </w:rPr>
        <w:t>. Aug; 13</w:t>
      </w:r>
      <w:proofErr w:type="gramStart"/>
      <w:r w:rsidRPr="00723ABE">
        <w:rPr>
          <w:rFonts w:asciiTheme="majorHAnsi" w:hAnsiTheme="majorHAnsi"/>
        </w:rPr>
        <w:t>;4</w:t>
      </w:r>
      <w:proofErr w:type="gramEnd"/>
      <w:r w:rsidRPr="00723ABE">
        <w:rPr>
          <w:rFonts w:asciiTheme="majorHAnsi" w:hAnsiTheme="majorHAnsi"/>
        </w:rPr>
        <w:t>(8):e6624. PMCID: PMC2720539.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lastRenderedPageBreak/>
        <w:br/>
        <w:t xml:space="preserve">Hu, X., </w:t>
      </w:r>
      <w:proofErr w:type="spellStart"/>
      <w:r w:rsidRPr="00723ABE">
        <w:rPr>
          <w:rFonts w:asciiTheme="majorHAnsi" w:hAnsiTheme="majorHAnsi"/>
        </w:rPr>
        <w:t>Gadbury</w:t>
      </w:r>
      <w:proofErr w:type="spellEnd"/>
      <w:r w:rsidRPr="00723ABE">
        <w:rPr>
          <w:rFonts w:asciiTheme="majorHAnsi" w:hAnsiTheme="majorHAnsi"/>
        </w:rPr>
        <w:t xml:space="preserve">, G. L., Xiang, Q., &amp; Allison, D. B. (2009). Illustrations on Using the Distribution of a P-Value in High Dimensional Data Analyses. </w:t>
      </w:r>
      <w:r w:rsidRPr="00723ABE">
        <w:rPr>
          <w:rFonts w:asciiTheme="majorHAnsi" w:hAnsiTheme="majorHAnsi"/>
          <w:i/>
          <w:iCs/>
        </w:rPr>
        <w:t>Advances and Applications in Statistical Sciences</w:t>
      </w:r>
      <w:r w:rsidRPr="00723ABE">
        <w:rPr>
          <w:rFonts w:asciiTheme="majorHAnsi" w:hAnsiTheme="majorHAnsi"/>
        </w:rPr>
        <w:t>, 1(2)</w:t>
      </w:r>
      <w:proofErr w:type="gramStart"/>
      <w:r w:rsidRPr="00723ABE">
        <w:rPr>
          <w:rFonts w:asciiTheme="majorHAnsi" w:hAnsiTheme="majorHAnsi"/>
        </w:rPr>
        <w:t>,191</w:t>
      </w:r>
      <w:proofErr w:type="gramEnd"/>
      <w:r w:rsidRPr="00723ABE">
        <w:rPr>
          <w:rFonts w:asciiTheme="majorHAnsi" w:hAnsiTheme="majorHAnsi"/>
        </w:rPr>
        <w:t>-213.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Cope, M., Allison, D.B. (2010). </w:t>
      </w:r>
      <w:hyperlink r:id="rId22" w:tgtFrame="_blank" w:history="1">
        <w:r w:rsidRPr="00723ABE">
          <w:rPr>
            <w:rStyle w:val="Hyperlink"/>
            <w:rFonts w:asciiTheme="majorHAnsi" w:hAnsiTheme="majorHAnsi"/>
          </w:rPr>
          <w:t>White Hat Bias: A Threat to the Integrity of Scientific Reporting</w:t>
        </w:r>
      </w:hyperlink>
      <w:r w:rsidRPr="00723ABE">
        <w:rPr>
          <w:rFonts w:asciiTheme="majorHAnsi" w:hAnsiTheme="majorHAnsi"/>
        </w:rPr>
        <w:t xml:space="preserve">. </w:t>
      </w:r>
      <w:proofErr w:type="spellStart"/>
      <w:r w:rsidRPr="00723ABE">
        <w:rPr>
          <w:rFonts w:asciiTheme="majorHAnsi" w:hAnsiTheme="majorHAnsi"/>
          <w:i/>
          <w:iCs/>
        </w:rPr>
        <w:t>Acta</w:t>
      </w:r>
      <w:proofErr w:type="spellEnd"/>
      <w:r w:rsidRPr="00723ABE">
        <w:rPr>
          <w:rFonts w:asciiTheme="majorHAnsi" w:hAnsiTheme="majorHAnsi"/>
          <w:i/>
          <w:iCs/>
        </w:rPr>
        <w:t xml:space="preserve"> </w:t>
      </w:r>
      <w:proofErr w:type="spellStart"/>
      <w:r w:rsidRPr="00723ABE">
        <w:rPr>
          <w:rFonts w:asciiTheme="majorHAnsi" w:hAnsiTheme="majorHAnsi"/>
          <w:i/>
          <w:iCs/>
        </w:rPr>
        <w:t>Paediatrica</w:t>
      </w:r>
      <w:proofErr w:type="spellEnd"/>
      <w:r w:rsidRPr="00723ABE">
        <w:rPr>
          <w:rFonts w:asciiTheme="majorHAnsi" w:hAnsiTheme="majorHAnsi"/>
        </w:rPr>
        <w:t>, Nov</w:t>
      </w:r>
      <w:proofErr w:type="gramStart"/>
      <w:r w:rsidRPr="00723ABE">
        <w:rPr>
          <w:rFonts w:asciiTheme="majorHAnsi" w:hAnsiTheme="majorHAnsi"/>
        </w:rPr>
        <w:t>;99</w:t>
      </w:r>
      <w:proofErr w:type="gramEnd"/>
      <w:r w:rsidRPr="00723ABE">
        <w:rPr>
          <w:rFonts w:asciiTheme="majorHAnsi" w:hAnsiTheme="majorHAnsi"/>
        </w:rPr>
        <w:t>(11):1615-7.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</w:r>
      <w:proofErr w:type="spellStart"/>
      <w:r w:rsidRPr="00723ABE">
        <w:rPr>
          <w:rFonts w:asciiTheme="majorHAnsi" w:hAnsiTheme="majorHAnsi"/>
        </w:rPr>
        <w:t>Makowsky</w:t>
      </w:r>
      <w:proofErr w:type="spellEnd"/>
      <w:r w:rsidRPr="00723ABE">
        <w:rPr>
          <w:rFonts w:asciiTheme="majorHAnsi" w:hAnsiTheme="majorHAnsi"/>
        </w:rPr>
        <w:t xml:space="preserve">, R., Beasley, T. M., </w:t>
      </w:r>
      <w:proofErr w:type="spellStart"/>
      <w:r w:rsidRPr="00723ABE">
        <w:rPr>
          <w:rFonts w:asciiTheme="majorHAnsi" w:hAnsiTheme="majorHAnsi"/>
        </w:rPr>
        <w:t>Gadbury</w:t>
      </w:r>
      <w:proofErr w:type="spellEnd"/>
      <w:r w:rsidRPr="00723ABE">
        <w:rPr>
          <w:rFonts w:asciiTheme="majorHAnsi" w:hAnsiTheme="majorHAnsi"/>
        </w:rPr>
        <w:t xml:space="preserve">, G. L., Albert, J. M., Kennedy, R. E., &amp; Allison, D. B. (2011). </w:t>
      </w:r>
      <w:hyperlink r:id="rId23" w:tgtFrame="_blank" w:history="1">
        <w:r w:rsidRPr="00723ABE">
          <w:rPr>
            <w:rStyle w:val="Hyperlink"/>
            <w:rFonts w:asciiTheme="majorHAnsi" w:hAnsiTheme="majorHAnsi"/>
          </w:rPr>
          <w:t>Validity and power of missing data imputation for extreme sampling and terminal measures designs in mediation analysis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Frontiers in Genetics</w:t>
      </w:r>
      <w:r w:rsidRPr="00723ABE">
        <w:rPr>
          <w:rFonts w:asciiTheme="majorHAnsi" w:hAnsiTheme="majorHAnsi"/>
        </w:rPr>
        <w:t xml:space="preserve">, 2:75. </w:t>
      </w:r>
      <w:proofErr w:type="spellStart"/>
      <w:proofErr w:type="gramStart"/>
      <w:r w:rsidRPr="00723ABE">
        <w:rPr>
          <w:rFonts w:asciiTheme="majorHAnsi" w:hAnsiTheme="majorHAnsi"/>
        </w:rPr>
        <w:t>doi</w:t>
      </w:r>
      <w:proofErr w:type="spellEnd"/>
      <w:proofErr w:type="gramEnd"/>
      <w:r w:rsidRPr="00723ABE">
        <w:rPr>
          <w:rFonts w:asciiTheme="majorHAnsi" w:hAnsiTheme="majorHAnsi"/>
        </w:rPr>
        <w:t>: 10.3389/fgene.2011.00075.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</w:r>
      <w:proofErr w:type="spellStart"/>
      <w:r w:rsidRPr="00723ABE">
        <w:rPr>
          <w:rFonts w:asciiTheme="majorHAnsi" w:hAnsiTheme="majorHAnsi"/>
        </w:rPr>
        <w:t>Gadbury</w:t>
      </w:r>
      <w:proofErr w:type="spellEnd"/>
      <w:r w:rsidRPr="00723ABE">
        <w:rPr>
          <w:rFonts w:asciiTheme="majorHAnsi" w:hAnsiTheme="majorHAnsi"/>
        </w:rPr>
        <w:t xml:space="preserve">, G. L., &amp; Allison, D. B. (2012). </w:t>
      </w:r>
      <w:hyperlink r:id="rId24" w:tgtFrame="_blank" w:history="1">
        <w:r w:rsidRPr="00723ABE">
          <w:rPr>
            <w:rStyle w:val="Hyperlink"/>
            <w:rFonts w:asciiTheme="majorHAnsi" w:hAnsiTheme="majorHAnsi"/>
          </w:rPr>
          <w:t xml:space="preserve">Inappropriate Fiddling with Statistical Analyses to Obtain a Desirable P-value: Tests to </w:t>
        </w:r>
        <w:proofErr w:type="gramStart"/>
        <w:r w:rsidRPr="00723ABE">
          <w:rPr>
            <w:rStyle w:val="Hyperlink"/>
            <w:rFonts w:asciiTheme="majorHAnsi" w:hAnsiTheme="majorHAnsi"/>
          </w:rPr>
          <w:t>Detect</w:t>
        </w:r>
        <w:proofErr w:type="gramEnd"/>
        <w:r w:rsidRPr="00723ABE">
          <w:rPr>
            <w:rStyle w:val="Hyperlink"/>
            <w:rFonts w:asciiTheme="majorHAnsi" w:hAnsiTheme="majorHAnsi"/>
          </w:rPr>
          <w:t xml:space="preserve"> its Presence in Published Literature</w:t>
        </w:r>
      </w:hyperlink>
      <w:r w:rsidRPr="00723ABE">
        <w:rPr>
          <w:rFonts w:asciiTheme="majorHAnsi" w:hAnsiTheme="majorHAnsi"/>
        </w:rPr>
        <w:t xml:space="preserve">. </w:t>
      </w:r>
      <w:proofErr w:type="spellStart"/>
      <w:r w:rsidRPr="00723ABE">
        <w:rPr>
          <w:rFonts w:asciiTheme="majorHAnsi" w:hAnsiTheme="majorHAnsi"/>
          <w:i/>
          <w:iCs/>
        </w:rPr>
        <w:t>PLoS</w:t>
      </w:r>
      <w:proofErr w:type="spellEnd"/>
      <w:r w:rsidRPr="00723ABE">
        <w:rPr>
          <w:rFonts w:asciiTheme="majorHAnsi" w:hAnsiTheme="majorHAnsi"/>
          <w:i/>
          <w:iCs/>
        </w:rPr>
        <w:t xml:space="preserve"> One</w:t>
      </w:r>
      <w:r w:rsidRPr="00723ABE">
        <w:rPr>
          <w:rFonts w:asciiTheme="majorHAnsi" w:hAnsiTheme="majorHAnsi"/>
        </w:rPr>
        <w:t xml:space="preserve">, 7(10):e46363. </w:t>
      </w:r>
      <w:proofErr w:type="spellStart"/>
      <w:proofErr w:type="gramStart"/>
      <w:r w:rsidRPr="00723ABE">
        <w:rPr>
          <w:rFonts w:asciiTheme="majorHAnsi" w:hAnsiTheme="majorHAnsi"/>
        </w:rPr>
        <w:t>doi</w:t>
      </w:r>
      <w:proofErr w:type="spellEnd"/>
      <w:proofErr w:type="gramEnd"/>
      <w:r w:rsidRPr="00723ABE">
        <w:rPr>
          <w:rFonts w:asciiTheme="majorHAnsi" w:hAnsiTheme="majorHAnsi"/>
        </w:rPr>
        <w:t>: 10.1371/journal.pone.0046363.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Robertson, H. T., de </w:t>
      </w:r>
      <w:proofErr w:type="spellStart"/>
      <w:r w:rsidRPr="00723ABE">
        <w:rPr>
          <w:rFonts w:asciiTheme="majorHAnsi" w:hAnsiTheme="majorHAnsi"/>
        </w:rPr>
        <w:t>los</w:t>
      </w:r>
      <w:proofErr w:type="spellEnd"/>
      <w:r w:rsidRPr="00723ABE">
        <w:rPr>
          <w:rFonts w:asciiTheme="majorHAnsi" w:hAnsiTheme="majorHAnsi"/>
        </w:rPr>
        <w:t xml:space="preserve"> Campos, &amp; Allison, D. B. (2013). </w:t>
      </w:r>
      <w:hyperlink r:id="rId25" w:tgtFrame="_blank" w:history="1">
        <w:r w:rsidRPr="00723ABE">
          <w:rPr>
            <w:rStyle w:val="Hyperlink"/>
            <w:rFonts w:asciiTheme="majorHAnsi" w:hAnsiTheme="majorHAnsi"/>
          </w:rPr>
          <w:t>Turning the Analysis of Risk Factor Mortality Associations Upside Down: Modeling Years of Life Lost Through Conditional Distributions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Obesity</w:t>
      </w:r>
      <w:r w:rsidRPr="00723ABE">
        <w:rPr>
          <w:rFonts w:asciiTheme="majorHAnsi" w:hAnsiTheme="majorHAnsi"/>
        </w:rPr>
        <w:t>, Feb</w:t>
      </w:r>
      <w:proofErr w:type="gramStart"/>
      <w:r w:rsidRPr="00723ABE">
        <w:rPr>
          <w:rFonts w:asciiTheme="majorHAnsi" w:hAnsiTheme="majorHAnsi"/>
        </w:rPr>
        <w:t>;21</w:t>
      </w:r>
      <w:proofErr w:type="gramEnd"/>
      <w:r w:rsidRPr="00723ABE">
        <w:rPr>
          <w:rFonts w:asciiTheme="majorHAnsi" w:hAnsiTheme="majorHAnsi"/>
        </w:rPr>
        <w:t>(2):398-404.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Brown, A. &amp; Allison, D. B. (2014). </w:t>
      </w:r>
      <w:hyperlink r:id="rId26" w:tgtFrame="_blank" w:history="1">
        <w:r w:rsidRPr="00723ABE">
          <w:rPr>
            <w:rStyle w:val="Hyperlink"/>
            <w:rFonts w:asciiTheme="majorHAnsi" w:hAnsiTheme="majorHAnsi"/>
          </w:rPr>
          <w:t>Using crowdsourcing to evaluate published scientific literature: Methods and example</w:t>
        </w:r>
      </w:hyperlink>
      <w:r w:rsidRPr="00723ABE">
        <w:rPr>
          <w:rFonts w:asciiTheme="majorHAnsi" w:hAnsiTheme="majorHAnsi"/>
        </w:rPr>
        <w:t xml:space="preserve">. </w:t>
      </w:r>
      <w:proofErr w:type="spellStart"/>
      <w:r w:rsidRPr="00723ABE">
        <w:rPr>
          <w:rFonts w:asciiTheme="majorHAnsi" w:hAnsiTheme="majorHAnsi"/>
          <w:i/>
          <w:iCs/>
        </w:rPr>
        <w:t>PLoS</w:t>
      </w:r>
      <w:proofErr w:type="spellEnd"/>
      <w:r w:rsidRPr="00723ABE">
        <w:rPr>
          <w:rFonts w:asciiTheme="majorHAnsi" w:hAnsiTheme="majorHAnsi"/>
          <w:i/>
          <w:iCs/>
        </w:rPr>
        <w:t xml:space="preserve"> One</w:t>
      </w:r>
      <w:r w:rsidRPr="00723ABE">
        <w:rPr>
          <w:rFonts w:asciiTheme="majorHAnsi" w:hAnsiTheme="majorHAnsi"/>
        </w:rPr>
        <w:t>, 2014 Jul 2</w:t>
      </w:r>
      <w:proofErr w:type="gramStart"/>
      <w:r w:rsidRPr="00723ABE">
        <w:rPr>
          <w:rFonts w:asciiTheme="majorHAnsi" w:hAnsiTheme="majorHAnsi"/>
        </w:rPr>
        <w:t>;9</w:t>
      </w:r>
      <w:proofErr w:type="gramEnd"/>
      <w:r w:rsidRPr="00723ABE">
        <w:rPr>
          <w:rFonts w:asciiTheme="majorHAnsi" w:hAnsiTheme="majorHAnsi"/>
        </w:rPr>
        <w:t xml:space="preserve">(7):e100647. </w:t>
      </w:r>
      <w:proofErr w:type="spellStart"/>
      <w:proofErr w:type="gramStart"/>
      <w:r w:rsidRPr="00723ABE">
        <w:rPr>
          <w:rFonts w:asciiTheme="majorHAnsi" w:hAnsiTheme="majorHAnsi"/>
        </w:rPr>
        <w:t>doi</w:t>
      </w:r>
      <w:proofErr w:type="spellEnd"/>
      <w:proofErr w:type="gramEnd"/>
      <w:r w:rsidRPr="00723ABE">
        <w:rPr>
          <w:rFonts w:asciiTheme="majorHAnsi" w:hAnsiTheme="majorHAnsi"/>
        </w:rPr>
        <w:t>: 10.1371/journal.pone.0100647.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Keith SW and Allison DB (2014) </w:t>
      </w:r>
      <w:hyperlink r:id="rId27" w:tgtFrame="_blank" w:history="1">
        <w:proofErr w:type="gramStart"/>
        <w:r w:rsidRPr="00723ABE">
          <w:rPr>
            <w:rStyle w:val="Hyperlink"/>
            <w:rFonts w:asciiTheme="majorHAnsi" w:hAnsiTheme="majorHAnsi"/>
          </w:rPr>
          <w:t>A</w:t>
        </w:r>
        <w:proofErr w:type="gramEnd"/>
        <w:r w:rsidRPr="00723ABE">
          <w:rPr>
            <w:rStyle w:val="Hyperlink"/>
            <w:rFonts w:asciiTheme="majorHAnsi" w:hAnsiTheme="majorHAnsi"/>
          </w:rPr>
          <w:t xml:space="preserve"> free-knot spline modeling framework for piecewise linear logistic regression in complex samples with body mass index and mortality as an example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Frontiers in Nutrition</w:t>
      </w:r>
      <w:r w:rsidRPr="00723ABE">
        <w:rPr>
          <w:rFonts w:asciiTheme="majorHAnsi" w:hAnsiTheme="majorHAnsi"/>
        </w:rPr>
        <w:t xml:space="preserve">, 1:16. </w:t>
      </w:r>
      <w:proofErr w:type="spellStart"/>
      <w:proofErr w:type="gramStart"/>
      <w:r w:rsidRPr="00723ABE">
        <w:rPr>
          <w:rFonts w:asciiTheme="majorHAnsi" w:hAnsiTheme="majorHAnsi"/>
        </w:rPr>
        <w:t>doi</w:t>
      </w:r>
      <w:proofErr w:type="spellEnd"/>
      <w:proofErr w:type="gramEnd"/>
      <w:r w:rsidRPr="00723ABE">
        <w:rPr>
          <w:rFonts w:asciiTheme="majorHAnsi" w:hAnsiTheme="majorHAnsi"/>
        </w:rPr>
        <w:t xml:space="preserve">: 10.3389/fnut.2014.00016. </w:t>
      </w:r>
      <w:hyperlink r:id="rId28" w:tgtFrame="_blank" w:history="1">
        <w:r w:rsidRPr="00723ABE">
          <w:rPr>
            <w:rStyle w:val="Hyperlink"/>
            <w:rFonts w:asciiTheme="majorHAnsi" w:hAnsiTheme="majorHAnsi"/>
          </w:rPr>
          <w:t>Also accessible here.</w:t>
        </w:r>
      </w:hyperlink>
      <w:r w:rsidRPr="00723ABE">
        <w:rPr>
          <w:rFonts w:asciiTheme="majorHAnsi" w:hAnsiTheme="majorHAnsi"/>
        </w:rPr>
        <w:t xml:space="preserve"> </w:t>
      </w:r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Capers, P. L., Brown, A. W., Dawson, J., &amp; Allison, D. B. (2015). </w:t>
      </w:r>
      <w:hyperlink r:id="rId29" w:tgtFrame="_blank" w:history="1">
        <w:r w:rsidRPr="00723ABE">
          <w:rPr>
            <w:rStyle w:val="Hyperlink"/>
            <w:rFonts w:asciiTheme="majorHAnsi" w:hAnsiTheme="majorHAnsi"/>
          </w:rPr>
          <w:t>Double sampling with multiple imputation to answer large sample meta-research questions: Introduction and illustration by evaluating adherence to two simple CONSORT guidelines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Frontiers in Nutrition</w:t>
      </w:r>
      <w:r w:rsidRPr="00723ABE">
        <w:rPr>
          <w:rFonts w:asciiTheme="majorHAnsi" w:hAnsiTheme="majorHAnsi"/>
        </w:rPr>
        <w:t xml:space="preserve">, 09 March 2015. </w:t>
      </w:r>
      <w:proofErr w:type="spellStart"/>
      <w:proofErr w:type="gramStart"/>
      <w:r w:rsidRPr="00723ABE">
        <w:rPr>
          <w:rFonts w:asciiTheme="majorHAnsi" w:hAnsiTheme="majorHAnsi"/>
        </w:rPr>
        <w:t>doi</w:t>
      </w:r>
      <w:proofErr w:type="spellEnd"/>
      <w:proofErr w:type="gramEnd"/>
      <w:r w:rsidRPr="00723ABE">
        <w:rPr>
          <w:rFonts w:asciiTheme="majorHAnsi" w:hAnsiTheme="majorHAnsi"/>
        </w:rPr>
        <w:t xml:space="preserve">: 10.3389/fnut.2015.00006. </w:t>
      </w:r>
      <w:hyperlink r:id="rId30" w:tgtFrame="_blank" w:history="1">
        <w:r w:rsidRPr="00723ABE">
          <w:rPr>
            <w:rStyle w:val="Hyperlink"/>
            <w:rFonts w:asciiTheme="majorHAnsi" w:hAnsiTheme="majorHAnsi"/>
          </w:rPr>
          <w:t xml:space="preserve">Also </w:t>
        </w:r>
        <w:proofErr w:type="spellStart"/>
        <w:r w:rsidRPr="00723ABE">
          <w:rPr>
            <w:rStyle w:val="Hyperlink"/>
            <w:rFonts w:asciiTheme="majorHAnsi" w:hAnsiTheme="majorHAnsi"/>
          </w:rPr>
          <w:t>accesible</w:t>
        </w:r>
        <w:proofErr w:type="spellEnd"/>
        <w:r w:rsidRPr="00723ABE">
          <w:rPr>
            <w:rStyle w:val="Hyperlink"/>
            <w:rFonts w:asciiTheme="majorHAnsi" w:hAnsiTheme="majorHAnsi"/>
          </w:rPr>
          <w:t xml:space="preserve"> here. </w:t>
        </w:r>
      </w:hyperlink>
      <w:r w:rsidRPr="00723ABE">
        <w:rPr>
          <w:rFonts w:asciiTheme="majorHAnsi" w:hAnsiTheme="majorHAnsi"/>
        </w:rPr>
        <w:br/>
      </w:r>
      <w:r w:rsidRPr="00723ABE">
        <w:rPr>
          <w:rFonts w:asciiTheme="majorHAnsi" w:hAnsiTheme="majorHAnsi"/>
        </w:rPr>
        <w:br/>
        <w:t xml:space="preserve">Brown, A. W. Li, P. B., </w:t>
      </w:r>
      <w:proofErr w:type="spellStart"/>
      <w:r w:rsidRPr="00723ABE">
        <w:rPr>
          <w:rFonts w:asciiTheme="majorHAnsi" w:hAnsiTheme="majorHAnsi"/>
        </w:rPr>
        <w:t>Bohan</w:t>
      </w:r>
      <w:proofErr w:type="spellEnd"/>
      <w:r w:rsidRPr="00723ABE">
        <w:rPr>
          <w:rFonts w:asciiTheme="majorHAnsi" w:hAnsiTheme="majorHAnsi"/>
        </w:rPr>
        <w:t xml:space="preserve"> Brown, M. M., Kaiser, K. A., Keith, S. W., Oakes, J. M., &amp; Allison, D. B. (2015). </w:t>
      </w:r>
      <w:hyperlink r:id="rId31" w:tgtFrame="_blank" w:history="1">
        <w:r w:rsidRPr="00723ABE">
          <w:rPr>
            <w:rStyle w:val="Hyperlink"/>
            <w:rFonts w:asciiTheme="majorHAnsi" w:hAnsiTheme="majorHAnsi"/>
          </w:rPr>
          <w:t>Best (but oft forgotten) practices: designing, analyzing, and reporting cluster randomized controlled trials</w:t>
        </w:r>
      </w:hyperlink>
      <w:r w:rsidRPr="00723ABE">
        <w:rPr>
          <w:rFonts w:asciiTheme="majorHAnsi" w:hAnsiTheme="majorHAnsi"/>
        </w:rPr>
        <w:t xml:space="preserve">. </w:t>
      </w:r>
      <w:r w:rsidRPr="00723ABE">
        <w:rPr>
          <w:rFonts w:asciiTheme="majorHAnsi" w:hAnsiTheme="majorHAnsi"/>
          <w:i/>
          <w:iCs/>
        </w:rPr>
        <w:t>American Journal of Clinical Nutrition</w:t>
      </w:r>
      <w:r w:rsidRPr="00723ABE">
        <w:rPr>
          <w:rFonts w:asciiTheme="majorHAnsi" w:hAnsiTheme="majorHAnsi"/>
        </w:rPr>
        <w:t>, Aug; 102(2):241-8.</w:t>
      </w:r>
    </w:p>
    <w:sectPr w:rsidR="00B33A8E" w:rsidRPr="00723ABE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BE"/>
    <w:rsid w:val="006B4794"/>
    <w:rsid w:val="00723ABE"/>
    <w:rsid w:val="00B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C1CFCC7-0683-42DC-BB95-02AB3FF1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ABE"/>
  </w:style>
  <w:style w:type="paragraph" w:styleId="Heading1">
    <w:name w:val="heading 1"/>
    <w:basedOn w:val="Normal"/>
    <w:next w:val="Normal"/>
    <w:link w:val="Heading1Char"/>
    <w:uiPriority w:val="9"/>
    <w:qFormat/>
    <w:rsid w:val="00723A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A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3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3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m.sagepub.com/content/53/1/133.short" TargetMode="External"/><Relationship Id="rId13" Type="http://schemas.openxmlformats.org/officeDocument/2006/relationships/hyperlink" Target="http://care.diabetesjournals.org/content/18/2/245.short" TargetMode="External"/><Relationship Id="rId18" Type="http://schemas.openxmlformats.org/officeDocument/2006/relationships/hyperlink" Target="http://smm.sagepub.com/content/13/4/325.short" TargetMode="External"/><Relationship Id="rId26" Type="http://schemas.openxmlformats.org/officeDocument/2006/relationships/hyperlink" Target="http://www.ncbi.nlm.nih.gov/pmc/articles/PMC407969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mc/articles/PMC2720539/" TargetMode="External"/><Relationship Id="rId7" Type="http://schemas.openxmlformats.org/officeDocument/2006/relationships/hyperlink" Target="http://www.sciencedirect.com/science/article/pii/000579679390115B" TargetMode="External"/><Relationship Id="rId12" Type="http://schemas.openxmlformats.org/officeDocument/2006/relationships/hyperlink" Target="http://epm.sagepub.com/content/55/4/625.short" TargetMode="External"/><Relationship Id="rId17" Type="http://schemas.openxmlformats.org/officeDocument/2006/relationships/hyperlink" Target="http://onlinelibrary.wiley.com/doi/10.1002/sim.1839/full" TargetMode="External"/><Relationship Id="rId25" Type="http://schemas.openxmlformats.org/officeDocument/2006/relationships/hyperlink" Target="http://onlinelibrary.wiley.com/doi/10.1002/oby.20019/pd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sycnet.apa.org/journals/met/2/1/20/" TargetMode="External"/><Relationship Id="rId20" Type="http://schemas.openxmlformats.org/officeDocument/2006/relationships/hyperlink" Target="http://www.ncbi.nlm.nih.gov/pmc/articles/PMC1557785/" TargetMode="External"/><Relationship Id="rId29" Type="http://schemas.openxmlformats.org/officeDocument/2006/relationships/hyperlink" Target="http://journal.frontiersin.org/article/10.3389/fnut.2015.00006/abstract" TargetMode="External"/><Relationship Id="rId1" Type="http://schemas.openxmlformats.org/officeDocument/2006/relationships/styles" Target="styles.xml"/><Relationship Id="rId6" Type="http://schemas.openxmlformats.org/officeDocument/2006/relationships/hyperlink" Target="http://doi.apa.org/psycinfo/1994-24046-001" TargetMode="External"/><Relationship Id="rId11" Type="http://schemas.openxmlformats.org/officeDocument/2006/relationships/hyperlink" Target="http://onlinelibrary.wiley.com/doi/10.1002/j.1550-8528.1999.tb00417.x/abstract" TargetMode="External"/><Relationship Id="rId24" Type="http://schemas.openxmlformats.org/officeDocument/2006/relationships/hyperlink" Target="http://www.ncbi.nlm.nih.gov/pmc/articles/PMC3466248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hyperlink" Target="http://aje.oxfordjournals.org/content/146/8/672.short" TargetMode="External"/><Relationship Id="rId23" Type="http://schemas.openxmlformats.org/officeDocument/2006/relationships/hyperlink" Target="http://www.ncbi.nlm.nih.gov/pmc/articles/PMC3268628/" TargetMode="External"/><Relationship Id="rId28" Type="http://schemas.openxmlformats.org/officeDocument/2006/relationships/hyperlink" Target="http://www.ncbi.nlm.nih.gov/pmc/articles/PMC4297674/" TargetMode="External"/><Relationship Id="rId10" Type="http://schemas.openxmlformats.org/officeDocument/2006/relationships/hyperlink" Target="http://psycnet.apa.org/journals/ccp/63/3/339/" TargetMode="External"/><Relationship Id="rId19" Type="http://schemas.openxmlformats.org/officeDocument/2006/relationships/hyperlink" Target="http://www.nature.com/ng/journal/v36/n9/abs/ng1422.html" TargetMode="External"/><Relationship Id="rId31" Type="http://schemas.openxmlformats.org/officeDocument/2006/relationships/hyperlink" Target="http://ajcn.nutrition.org/content/early/2015/05/27/ajcn.114.105072.abstrac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ciencedirect.com/science/article/pii/0010440X93900205" TargetMode="External"/><Relationship Id="rId14" Type="http://schemas.openxmlformats.org/officeDocument/2006/relationships/hyperlink" Target="http://europepmc.org/abstract/med/8574275" TargetMode="External"/><Relationship Id="rId22" Type="http://schemas.openxmlformats.org/officeDocument/2006/relationships/hyperlink" Target="http://www.ncbi.nlm.nih.gov/pmc/articles/PMC2815336/" TargetMode="External"/><Relationship Id="rId27" Type="http://schemas.openxmlformats.org/officeDocument/2006/relationships/hyperlink" Target="http://journal.frontiersin.org/Journal/10.3389/fnut.2014.00016/abstract" TargetMode="External"/><Relationship Id="rId30" Type="http://schemas.openxmlformats.org/officeDocument/2006/relationships/hyperlink" Target="http://www.ncbi.nlm.nih.gov/pmc/articles/PMC43049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1292</Words>
  <Characters>7371</Characters>
  <Application>Microsoft Office Word</Application>
  <DocSecurity>0</DocSecurity>
  <Lines>61</Lines>
  <Paragraphs>17</Paragraphs>
  <ScaleCrop>false</ScaleCrop>
  <Company>UAB College of Arts and Sciences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2</cp:revision>
  <dcterms:created xsi:type="dcterms:W3CDTF">2015-11-16T20:52:00Z</dcterms:created>
  <dcterms:modified xsi:type="dcterms:W3CDTF">2020-10-22T20:18:00Z</dcterms:modified>
</cp:coreProperties>
</file>