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EC" w:rsidRDefault="00260AEC" w:rsidP="00B83EBE">
      <w:pPr>
        <w:jc w:val="center"/>
        <w:rPr>
          <w:rFonts w:ascii="Felix Titling" w:hAnsi="Felix Titling"/>
          <w:b/>
        </w:rPr>
      </w:pPr>
    </w:p>
    <w:p w:rsidR="00260AEC" w:rsidRDefault="00260AEC" w:rsidP="00B83EBE">
      <w:pPr>
        <w:jc w:val="center"/>
        <w:rPr>
          <w:rFonts w:ascii="Felix Titling" w:hAnsi="Felix Titling"/>
          <w:b/>
        </w:rPr>
      </w:pPr>
      <w:r>
        <w:rPr>
          <w:rFonts w:ascii="Felix Titling" w:hAnsi="Felix Titling"/>
          <w:b/>
        </w:rPr>
        <w:t>CCTS Forum – July 6, 2016</w:t>
      </w:r>
    </w:p>
    <w:p w:rsidR="009639CB" w:rsidRPr="00B83EBE" w:rsidRDefault="00B83EBE" w:rsidP="00B83EBE">
      <w:pPr>
        <w:jc w:val="center"/>
        <w:rPr>
          <w:rFonts w:ascii="Felix Titling" w:hAnsi="Felix Titling"/>
          <w:b/>
        </w:rPr>
      </w:pPr>
      <w:r w:rsidRPr="00B83EBE">
        <w:rPr>
          <w:rFonts w:ascii="Felix Titling" w:hAnsi="Felix Titling"/>
          <w:b/>
        </w:rPr>
        <w:t>Mentoring Across the Career Spectrum</w:t>
      </w:r>
    </w:p>
    <w:p w:rsidR="00B83EBE" w:rsidRPr="00B83EBE" w:rsidRDefault="00B83EBE" w:rsidP="00B83EBE">
      <w:pPr>
        <w:jc w:val="center"/>
        <w:rPr>
          <w:rFonts w:ascii="Felix Titling" w:hAnsi="Felix Titling"/>
          <w:b/>
        </w:rPr>
      </w:pPr>
      <w:r w:rsidRPr="00B83EBE">
        <w:rPr>
          <w:rFonts w:ascii="Felix Titling" w:hAnsi="Felix Titling"/>
          <w:b/>
        </w:rPr>
        <w:t>Tools and Resources</w:t>
      </w:r>
    </w:p>
    <w:p w:rsidR="00B83EBE" w:rsidRPr="001448B0" w:rsidRDefault="00B83EBE">
      <w:pPr>
        <w:rPr>
          <w:sz w:val="21"/>
          <w:szCs w:val="21"/>
        </w:rPr>
      </w:pPr>
    </w:p>
    <w:p w:rsidR="00B83EBE" w:rsidRPr="001448B0" w:rsidRDefault="00B83EBE">
      <w:pPr>
        <w:rPr>
          <w:sz w:val="21"/>
          <w:szCs w:val="21"/>
        </w:rPr>
      </w:pPr>
      <w:r w:rsidRPr="001448B0">
        <w:rPr>
          <w:sz w:val="21"/>
          <w:szCs w:val="21"/>
          <w:u w:val="single"/>
        </w:rPr>
        <w:t>Websites</w:t>
      </w:r>
      <w:r w:rsidR="001448B0" w:rsidRPr="001448B0">
        <w:rPr>
          <w:sz w:val="21"/>
          <w:szCs w:val="21"/>
          <w:u w:val="single"/>
        </w:rPr>
        <w:t>/Publications</w:t>
      </w:r>
      <w:r w:rsidRPr="001448B0">
        <w:rPr>
          <w:sz w:val="21"/>
          <w:szCs w:val="21"/>
        </w:rPr>
        <w:t>:</w:t>
      </w:r>
    </w:p>
    <w:p w:rsidR="00B83EBE" w:rsidRPr="001448B0" w:rsidRDefault="00B83EBE">
      <w:pPr>
        <w:rPr>
          <w:sz w:val="21"/>
          <w:szCs w:val="21"/>
        </w:rPr>
      </w:pP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 xml:space="preserve">Mentoring Resources at the University of Alabama at Birmingham:  </w:t>
      </w:r>
      <w:hyperlink r:id="rId7" w:history="1">
        <w:r w:rsidRPr="001448B0">
          <w:rPr>
            <w:rStyle w:val="Hyperlink"/>
            <w:rFonts w:ascii="Franklin Gothic Book" w:hAnsi="Franklin Gothic Book"/>
            <w:sz w:val="21"/>
            <w:szCs w:val="21"/>
          </w:rPr>
          <w:t>www.uab.edu/traininggrants/2015-11-11-16-32-51</w:t>
        </w:r>
      </w:hyperlink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</w:p>
    <w:p w:rsidR="00B83EBE" w:rsidRPr="001448B0" w:rsidRDefault="00B83EBE">
      <w:pPr>
        <w:rPr>
          <w:rStyle w:val="Hyperlink"/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 xml:space="preserve">Individual Development Plans (IDPs):  </w:t>
      </w:r>
      <w:hyperlink r:id="rId8" w:history="1">
        <w:r w:rsidRPr="001448B0">
          <w:rPr>
            <w:rStyle w:val="Hyperlink"/>
            <w:rFonts w:ascii="Franklin Gothic Book" w:hAnsi="Franklin Gothic Book"/>
            <w:sz w:val="21"/>
            <w:szCs w:val="21"/>
          </w:rPr>
          <w:t>www.uab.edu/idp/</w:t>
        </w:r>
      </w:hyperlink>
    </w:p>
    <w:p w:rsidR="008239E8" w:rsidRPr="001448B0" w:rsidRDefault="008239E8">
      <w:pPr>
        <w:rPr>
          <w:rStyle w:val="Hyperlink"/>
          <w:rFonts w:ascii="Franklin Gothic Book" w:hAnsi="Franklin Gothic Book"/>
          <w:color w:val="auto"/>
          <w:sz w:val="21"/>
          <w:szCs w:val="21"/>
          <w:u w:val="none"/>
        </w:rPr>
      </w:pPr>
    </w:p>
    <w:p w:rsidR="008239E8" w:rsidRPr="001448B0" w:rsidRDefault="008239E8">
      <w:pPr>
        <w:rPr>
          <w:rFonts w:ascii="Franklin Gothic Book" w:hAnsi="Franklin Gothic Book"/>
          <w:sz w:val="21"/>
          <w:szCs w:val="21"/>
        </w:rPr>
      </w:pPr>
      <w:r w:rsidRPr="001448B0">
        <w:rPr>
          <w:rStyle w:val="Hyperlink"/>
          <w:rFonts w:ascii="Franklin Gothic Book" w:hAnsi="Franklin Gothic Book"/>
          <w:color w:val="auto"/>
          <w:sz w:val="21"/>
          <w:szCs w:val="21"/>
          <w:u w:val="none"/>
        </w:rPr>
        <w:t xml:space="preserve">Physician Scientist Development Office:  </w:t>
      </w:r>
      <w:hyperlink r:id="rId9" w:history="1">
        <w:r w:rsidRPr="001448B0">
          <w:rPr>
            <w:rStyle w:val="Hyperlink"/>
            <w:rFonts w:ascii="Franklin Gothic Book" w:hAnsi="Franklin Gothic Book"/>
            <w:sz w:val="21"/>
            <w:szCs w:val="21"/>
          </w:rPr>
          <w:t>https://www.uab.edu/medicine/physci/</w:t>
        </w:r>
      </w:hyperlink>
      <w:r w:rsidRPr="001448B0">
        <w:rPr>
          <w:rStyle w:val="Hyperlink"/>
          <w:rFonts w:ascii="Franklin Gothic Book" w:hAnsi="Franklin Gothic Book"/>
          <w:color w:val="auto"/>
          <w:sz w:val="21"/>
          <w:szCs w:val="21"/>
          <w:u w:val="none"/>
        </w:rPr>
        <w:t xml:space="preserve"> </w:t>
      </w: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 xml:space="preserve">Mentoring Resources within the CCTS:  </w:t>
      </w:r>
      <w:hyperlink r:id="rId10" w:history="1">
        <w:r w:rsidRPr="001448B0">
          <w:rPr>
            <w:rStyle w:val="Hyperlink"/>
            <w:rFonts w:ascii="Franklin Gothic Book" w:hAnsi="Franklin Gothic Book"/>
            <w:sz w:val="21"/>
            <w:szCs w:val="21"/>
          </w:rPr>
          <w:t>www.uab.edu/ccts/training-academy/mentoring</w:t>
        </w:r>
      </w:hyperlink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 xml:space="preserve">Dr. David Rogers’ Presentation on Mentoring:  </w:t>
      </w:r>
      <w:hyperlink r:id="rId11" w:history="1">
        <w:r w:rsidRPr="001448B0">
          <w:rPr>
            <w:rStyle w:val="Hyperlink"/>
            <w:rFonts w:ascii="Franklin Gothic Book" w:hAnsi="Franklin Gothic Book"/>
            <w:sz w:val="21"/>
            <w:szCs w:val="21"/>
          </w:rPr>
          <w:t>http://www.uab.edu/medicine/home/faculty-staff/faculty-resources/current-faculty/professional-development/mentoring</w:t>
        </w:r>
      </w:hyperlink>
      <w:r w:rsidRPr="001448B0">
        <w:rPr>
          <w:rFonts w:ascii="Franklin Gothic Book" w:hAnsi="Franklin Gothic Book"/>
          <w:sz w:val="21"/>
          <w:szCs w:val="21"/>
        </w:rPr>
        <w:t xml:space="preserve">.  Please note:  Blazer ID &amp; Password required </w:t>
      </w:r>
      <w:proofErr w:type="gramStart"/>
      <w:r w:rsidRPr="001448B0">
        <w:rPr>
          <w:rFonts w:ascii="Franklin Gothic Book" w:hAnsi="Franklin Gothic Book"/>
          <w:sz w:val="21"/>
          <w:szCs w:val="21"/>
        </w:rPr>
        <w:t>to access</w:t>
      </w:r>
      <w:proofErr w:type="gramEnd"/>
      <w:r w:rsidRPr="001448B0">
        <w:rPr>
          <w:rFonts w:ascii="Franklin Gothic Book" w:hAnsi="Franklin Gothic Book"/>
          <w:sz w:val="21"/>
          <w:szCs w:val="21"/>
        </w:rPr>
        <w:t xml:space="preserve"> this video.</w:t>
      </w: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 xml:space="preserve">Online Curriculum Offered by the University of Minnesota Clinical and Translational Science Institute:  </w:t>
      </w:r>
      <w:hyperlink r:id="rId12" w:history="1">
        <w:r w:rsidRPr="001448B0">
          <w:rPr>
            <w:rStyle w:val="Hyperlink"/>
            <w:rFonts w:ascii="Franklin Gothic Book" w:hAnsi="Franklin Gothic Book"/>
            <w:sz w:val="21"/>
            <w:szCs w:val="21"/>
          </w:rPr>
          <w:t>http://www.ctsi.umn.edu/education-and-training/mentoring/mentor-training</w:t>
        </w:r>
      </w:hyperlink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 xml:space="preserve">University of California at San Francisco Mentoring Toolkit:  </w:t>
      </w:r>
      <w:hyperlink r:id="rId13" w:history="1">
        <w:r w:rsidRPr="001448B0">
          <w:rPr>
            <w:rStyle w:val="Hyperlink"/>
            <w:rFonts w:ascii="Franklin Gothic Book" w:hAnsi="Franklin Gothic Book"/>
            <w:sz w:val="21"/>
            <w:szCs w:val="21"/>
          </w:rPr>
          <w:t>http://academicaffairs.ucsf.edu/ccfl/media/UCSF_Faculty_Mentoring_Program_Toolkit.pdf</w:t>
        </w:r>
      </w:hyperlink>
      <w:r w:rsidRPr="001448B0">
        <w:rPr>
          <w:rFonts w:ascii="Franklin Gothic Book" w:hAnsi="Franklin Gothic Book"/>
          <w:sz w:val="21"/>
          <w:szCs w:val="21"/>
        </w:rPr>
        <w:t xml:space="preserve"> </w:t>
      </w:r>
    </w:p>
    <w:p w:rsidR="00666F00" w:rsidRPr="001448B0" w:rsidRDefault="00666F00">
      <w:pPr>
        <w:rPr>
          <w:rFonts w:ascii="Franklin Gothic Book" w:hAnsi="Franklin Gothic Book"/>
          <w:sz w:val="21"/>
          <w:szCs w:val="21"/>
        </w:rPr>
      </w:pPr>
    </w:p>
    <w:p w:rsidR="00666F00" w:rsidRPr="001448B0" w:rsidRDefault="00666F00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 xml:space="preserve">National Research Mentoring Network:  </w:t>
      </w:r>
      <w:hyperlink r:id="rId14" w:history="1">
        <w:r w:rsidRPr="001448B0">
          <w:rPr>
            <w:rStyle w:val="Hyperlink"/>
            <w:rFonts w:ascii="Franklin Gothic Book" w:hAnsi="Franklin Gothic Book"/>
            <w:sz w:val="21"/>
            <w:szCs w:val="21"/>
          </w:rPr>
          <w:t>https://nrmnet.net/</w:t>
        </w:r>
      </w:hyperlink>
      <w:r w:rsidRPr="001448B0">
        <w:rPr>
          <w:rFonts w:ascii="Franklin Gothic Book" w:hAnsi="Franklin Gothic Book"/>
          <w:sz w:val="21"/>
          <w:szCs w:val="21"/>
        </w:rPr>
        <w:t xml:space="preserve"> </w:t>
      </w: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</w:p>
    <w:p w:rsidR="004B63AE" w:rsidRPr="001448B0" w:rsidRDefault="004B63AE">
      <w:pPr>
        <w:rPr>
          <w:rFonts w:ascii="Franklin Gothic Book" w:hAnsi="Franklin Gothic Book"/>
          <w:sz w:val="21"/>
          <w:szCs w:val="21"/>
        </w:rPr>
      </w:pPr>
      <w:proofErr w:type="spellStart"/>
      <w:r w:rsidRPr="001448B0">
        <w:rPr>
          <w:rFonts w:ascii="Franklin Gothic Book" w:hAnsi="Franklin Gothic Book"/>
          <w:sz w:val="21"/>
          <w:szCs w:val="21"/>
        </w:rPr>
        <w:t>Byington</w:t>
      </w:r>
      <w:proofErr w:type="spellEnd"/>
      <w:r w:rsidRPr="001448B0">
        <w:rPr>
          <w:rFonts w:ascii="Franklin Gothic Book" w:hAnsi="Franklin Gothic Book"/>
          <w:sz w:val="21"/>
          <w:szCs w:val="21"/>
        </w:rPr>
        <w:t xml:space="preserve"> CL, Kennan H, Phillips JD, Childs R, </w:t>
      </w:r>
      <w:proofErr w:type="spellStart"/>
      <w:r w:rsidRPr="001448B0">
        <w:rPr>
          <w:rFonts w:ascii="Franklin Gothic Book" w:hAnsi="Franklin Gothic Book"/>
          <w:sz w:val="21"/>
          <w:szCs w:val="21"/>
        </w:rPr>
        <w:t>Wachs</w:t>
      </w:r>
      <w:proofErr w:type="spellEnd"/>
      <w:r w:rsidRPr="001448B0">
        <w:rPr>
          <w:rFonts w:ascii="Franklin Gothic Book" w:hAnsi="Franklin Gothic Book"/>
          <w:sz w:val="21"/>
          <w:szCs w:val="21"/>
        </w:rPr>
        <w:t xml:space="preserve"> E, </w:t>
      </w:r>
      <w:proofErr w:type="spellStart"/>
      <w:r w:rsidRPr="001448B0">
        <w:rPr>
          <w:rFonts w:ascii="Franklin Gothic Book" w:hAnsi="Franklin Gothic Book"/>
          <w:sz w:val="21"/>
          <w:szCs w:val="21"/>
        </w:rPr>
        <w:t>Berzins</w:t>
      </w:r>
      <w:proofErr w:type="spellEnd"/>
      <w:r w:rsidRPr="001448B0">
        <w:rPr>
          <w:rFonts w:ascii="Franklin Gothic Book" w:hAnsi="Franklin Gothic Book"/>
          <w:sz w:val="21"/>
          <w:szCs w:val="21"/>
        </w:rPr>
        <w:t xml:space="preserve">, MA, Clark K, Torres, MK, Abramson J, Lee V, and Clark EB.  “A Matrix Mentoring Model that Effectively Supports Clinical and Translational Scientists and Increases Inclusion in Biomedical Research:  Lessons </w:t>
      </w:r>
      <w:proofErr w:type="gramStart"/>
      <w:r w:rsidRPr="001448B0">
        <w:rPr>
          <w:rFonts w:ascii="Franklin Gothic Book" w:hAnsi="Franklin Gothic Book"/>
          <w:sz w:val="21"/>
          <w:szCs w:val="21"/>
        </w:rPr>
        <w:t>From</w:t>
      </w:r>
      <w:proofErr w:type="gramEnd"/>
      <w:r w:rsidRPr="001448B0">
        <w:rPr>
          <w:rFonts w:ascii="Franklin Gothic Book" w:hAnsi="Franklin Gothic Book"/>
          <w:sz w:val="21"/>
          <w:szCs w:val="21"/>
        </w:rPr>
        <w:t xml:space="preserve"> the University of Utah.”  Acad. Med.  2016</w:t>
      </w:r>
      <w:proofErr w:type="gramStart"/>
      <w:r w:rsidRPr="001448B0">
        <w:rPr>
          <w:rFonts w:ascii="Franklin Gothic Book" w:hAnsi="Franklin Gothic Book"/>
          <w:sz w:val="21"/>
          <w:szCs w:val="21"/>
        </w:rPr>
        <w:t>;91:497</w:t>
      </w:r>
      <w:proofErr w:type="gramEnd"/>
      <w:r w:rsidRPr="001448B0">
        <w:rPr>
          <w:rFonts w:ascii="Franklin Gothic Book" w:hAnsi="Franklin Gothic Book"/>
          <w:sz w:val="21"/>
          <w:szCs w:val="21"/>
        </w:rPr>
        <w:t xml:space="preserve">-502 (full text:  </w:t>
      </w:r>
      <w:hyperlink r:id="rId15" w:history="1">
        <w:r w:rsidRPr="001448B0">
          <w:rPr>
            <w:rStyle w:val="Hyperlink"/>
            <w:rFonts w:ascii="Franklin Gothic Book" w:hAnsi="Franklin Gothic Book"/>
            <w:sz w:val="21"/>
            <w:szCs w:val="21"/>
          </w:rPr>
          <w:t>http://www.ncbi.nlm.nih.gov/pmc/articles/PMC4811725/pdf/acm-91-497.pdf</w:t>
        </w:r>
      </w:hyperlink>
      <w:r w:rsidRPr="001448B0">
        <w:rPr>
          <w:rFonts w:ascii="Franklin Gothic Book" w:hAnsi="Franklin Gothic Book"/>
          <w:sz w:val="21"/>
          <w:szCs w:val="21"/>
        </w:rPr>
        <w:t xml:space="preserve">) </w:t>
      </w: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  <w:u w:val="single"/>
        </w:rPr>
        <w:t>Additional Handouts</w:t>
      </w:r>
      <w:r w:rsidRPr="001448B0">
        <w:rPr>
          <w:rFonts w:ascii="Franklin Gothic Book" w:hAnsi="Franklin Gothic Book"/>
          <w:sz w:val="21"/>
          <w:szCs w:val="21"/>
        </w:rPr>
        <w:t xml:space="preserve">:  </w:t>
      </w: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</w:p>
    <w:p w:rsidR="00B83EBE" w:rsidRPr="001448B0" w:rsidRDefault="00B83EBE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>Mentoring Contract (attached)</w:t>
      </w:r>
    </w:p>
    <w:p w:rsidR="00B83EBE" w:rsidRPr="001448B0" w:rsidRDefault="004B63AE" w:rsidP="004B63AE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 xml:space="preserve">Individual Mentoring Development Plan (IMDP) </w:t>
      </w:r>
      <w:r w:rsidR="00B83EBE" w:rsidRPr="001448B0">
        <w:rPr>
          <w:rFonts w:ascii="Franklin Gothic Book" w:hAnsi="Franklin Gothic Book"/>
          <w:sz w:val="21"/>
          <w:szCs w:val="21"/>
        </w:rPr>
        <w:t>(attached)</w:t>
      </w:r>
    </w:p>
    <w:p w:rsidR="004B63AE" w:rsidRPr="001448B0" w:rsidRDefault="004B63AE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 xml:space="preserve">NRMN </w:t>
      </w:r>
      <w:proofErr w:type="spellStart"/>
      <w:proofErr w:type="gramStart"/>
      <w:r w:rsidRPr="001448B0">
        <w:rPr>
          <w:rFonts w:ascii="Franklin Gothic Book" w:hAnsi="Franklin Gothic Book"/>
          <w:sz w:val="21"/>
          <w:szCs w:val="21"/>
        </w:rPr>
        <w:t>Powerpoint</w:t>
      </w:r>
      <w:proofErr w:type="spellEnd"/>
      <w:proofErr w:type="gramEnd"/>
      <w:r w:rsidRPr="001448B0">
        <w:rPr>
          <w:rFonts w:ascii="Franklin Gothic Book" w:hAnsi="Franklin Gothic Book"/>
          <w:sz w:val="21"/>
          <w:szCs w:val="21"/>
        </w:rPr>
        <w:t xml:space="preserve"> Slides (attached)</w:t>
      </w:r>
    </w:p>
    <w:p w:rsidR="007F2B0B" w:rsidRPr="001448B0" w:rsidRDefault="007F2B0B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>2016 UAB Mentoring Academy (attached)</w:t>
      </w:r>
    </w:p>
    <w:p w:rsidR="008C5A5B" w:rsidRPr="001448B0" w:rsidRDefault="008C5A5B">
      <w:pPr>
        <w:rPr>
          <w:rFonts w:ascii="Franklin Gothic Book" w:hAnsi="Franklin Gothic Book"/>
          <w:sz w:val="21"/>
          <w:szCs w:val="21"/>
        </w:rPr>
      </w:pPr>
    </w:p>
    <w:p w:rsidR="008C5A5B" w:rsidRPr="001448B0" w:rsidRDefault="008C5A5B">
      <w:pPr>
        <w:rPr>
          <w:rFonts w:ascii="Franklin Gothic Book" w:hAnsi="Franklin Gothic Book"/>
          <w:sz w:val="21"/>
          <w:szCs w:val="21"/>
        </w:rPr>
      </w:pPr>
    </w:p>
    <w:p w:rsidR="008C5A5B" w:rsidRPr="001448B0" w:rsidRDefault="008C5A5B">
      <w:pPr>
        <w:rPr>
          <w:rFonts w:ascii="Franklin Gothic Book" w:hAnsi="Franklin Gothic Book"/>
          <w:sz w:val="21"/>
          <w:szCs w:val="21"/>
        </w:rPr>
      </w:pPr>
      <w:r w:rsidRPr="001448B0">
        <w:rPr>
          <w:rFonts w:ascii="Franklin Gothic Book" w:hAnsi="Franklin Gothic Book"/>
          <w:sz w:val="21"/>
          <w:szCs w:val="21"/>
        </w:rPr>
        <w:t xml:space="preserve">For an interactive/clickable copy of this form, please contact the CCTS at </w:t>
      </w:r>
      <w:hyperlink r:id="rId16" w:history="1">
        <w:r w:rsidRPr="001448B0">
          <w:rPr>
            <w:rStyle w:val="Hyperlink"/>
            <w:rFonts w:ascii="Franklin Gothic Book" w:hAnsi="Franklin Gothic Book"/>
            <w:sz w:val="21"/>
            <w:szCs w:val="21"/>
          </w:rPr>
          <w:t>ccts@uab.edu</w:t>
        </w:r>
      </w:hyperlink>
      <w:r w:rsidRPr="001448B0">
        <w:rPr>
          <w:rFonts w:ascii="Franklin Gothic Book" w:hAnsi="Franklin Gothic Book"/>
          <w:sz w:val="21"/>
          <w:szCs w:val="21"/>
        </w:rPr>
        <w:t>.</w:t>
      </w:r>
    </w:p>
    <w:p w:rsidR="008C5A5B" w:rsidRPr="001448B0" w:rsidRDefault="008C5A5B">
      <w:pPr>
        <w:rPr>
          <w:rFonts w:ascii="Franklin Gothic Book" w:hAnsi="Franklin Gothic Book"/>
          <w:sz w:val="21"/>
          <w:szCs w:val="21"/>
        </w:rPr>
      </w:pPr>
      <w:bookmarkStart w:id="0" w:name="_GoBack"/>
      <w:bookmarkEnd w:id="0"/>
    </w:p>
    <w:sectPr w:rsidR="008C5A5B" w:rsidRPr="001448B0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BE" w:rsidRDefault="00B83EBE" w:rsidP="00B83EBE">
      <w:pPr>
        <w:spacing w:line="240" w:lineRule="auto"/>
      </w:pPr>
      <w:r>
        <w:separator/>
      </w:r>
    </w:p>
  </w:endnote>
  <w:endnote w:type="continuationSeparator" w:id="0">
    <w:p w:rsidR="00B83EBE" w:rsidRDefault="00B83EBE" w:rsidP="00B83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BE" w:rsidRDefault="00B83EBE" w:rsidP="00B83EBE">
      <w:pPr>
        <w:spacing w:line="240" w:lineRule="auto"/>
      </w:pPr>
      <w:r>
        <w:separator/>
      </w:r>
    </w:p>
  </w:footnote>
  <w:footnote w:type="continuationSeparator" w:id="0">
    <w:p w:rsidR="00B83EBE" w:rsidRDefault="00B83EBE" w:rsidP="00B83E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EBE" w:rsidRDefault="00B83EBE">
    <w:pPr>
      <w:pStyle w:val="Header"/>
    </w:pPr>
    <w:r>
      <w:rPr>
        <w:noProof/>
      </w:rPr>
      <w:drawing>
        <wp:inline distT="0" distB="0" distL="0" distR="0">
          <wp:extent cx="2338252" cy="73152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TS_logo_vect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252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0AEC" w:rsidRDefault="00260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BE"/>
    <w:rsid w:val="001448B0"/>
    <w:rsid w:val="00260AEC"/>
    <w:rsid w:val="004B63AE"/>
    <w:rsid w:val="00666F00"/>
    <w:rsid w:val="007F2B0B"/>
    <w:rsid w:val="008239E8"/>
    <w:rsid w:val="008C5A5B"/>
    <w:rsid w:val="009639CB"/>
    <w:rsid w:val="00B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E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E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BE"/>
  </w:style>
  <w:style w:type="paragraph" w:styleId="Footer">
    <w:name w:val="footer"/>
    <w:basedOn w:val="Normal"/>
    <w:link w:val="FooterChar"/>
    <w:uiPriority w:val="99"/>
    <w:unhideWhenUsed/>
    <w:rsid w:val="00B83E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BE"/>
  </w:style>
  <w:style w:type="paragraph" w:styleId="BalloonText">
    <w:name w:val="Balloon Text"/>
    <w:basedOn w:val="Normal"/>
    <w:link w:val="BalloonTextChar"/>
    <w:uiPriority w:val="99"/>
    <w:semiHidden/>
    <w:unhideWhenUsed/>
    <w:rsid w:val="00B83E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E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3E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EBE"/>
  </w:style>
  <w:style w:type="paragraph" w:styleId="Footer">
    <w:name w:val="footer"/>
    <w:basedOn w:val="Normal"/>
    <w:link w:val="FooterChar"/>
    <w:uiPriority w:val="99"/>
    <w:unhideWhenUsed/>
    <w:rsid w:val="00B83E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EBE"/>
  </w:style>
  <w:style w:type="paragraph" w:styleId="BalloonText">
    <w:name w:val="Balloon Text"/>
    <w:basedOn w:val="Normal"/>
    <w:link w:val="BalloonTextChar"/>
    <w:uiPriority w:val="99"/>
    <w:semiHidden/>
    <w:unhideWhenUsed/>
    <w:rsid w:val="00B83E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b.edu/idp/" TargetMode="External"/><Relationship Id="rId13" Type="http://schemas.openxmlformats.org/officeDocument/2006/relationships/hyperlink" Target="http://academicaffairs.ucsf.edu/ccfl/media/UCSF_Faculty_Mentoring_Program_Toolkit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ab.edu/traininggrants/2015-11-11-16-32-51" TargetMode="External"/><Relationship Id="rId12" Type="http://schemas.openxmlformats.org/officeDocument/2006/relationships/hyperlink" Target="http://www.ctsi.umn.edu/education-and-training/mentoring/mentor-training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ccts@uab.ed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ab.edu/medicine/home/faculty-staff/faculty-resources/current-faculty/professional-development/mento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mc/articles/PMC4811725/pdf/acm-91-497.pdf" TargetMode="External"/><Relationship Id="rId10" Type="http://schemas.openxmlformats.org/officeDocument/2006/relationships/hyperlink" Target="http://www.uab.edu/ccts/training-academy/mento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ab.edu/medicine/physci/" TargetMode="External"/><Relationship Id="rId14" Type="http://schemas.openxmlformats.org/officeDocument/2006/relationships/hyperlink" Target="https://nrmnet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Schmeckebier,  Angie</dc:creator>
  <cp:lastModifiedBy>Schmeckebier,  Angie</cp:lastModifiedBy>
  <cp:revision>6</cp:revision>
  <dcterms:created xsi:type="dcterms:W3CDTF">2016-07-05T12:08:00Z</dcterms:created>
  <dcterms:modified xsi:type="dcterms:W3CDTF">2016-07-06T16:20:00Z</dcterms:modified>
</cp:coreProperties>
</file>