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CC" w:rsidRDefault="003670CC" w:rsidP="00A8043B">
      <w:pPr>
        <w:rPr>
          <w:rFonts w:asciiTheme="minorHAnsi" w:hAnsiTheme="minorHAnsi" w:cstheme="minorHAnsi"/>
          <w:b/>
          <w:szCs w:val="24"/>
        </w:rPr>
      </w:pPr>
    </w:p>
    <w:p w:rsidR="00A8043B" w:rsidRPr="00A8043B" w:rsidRDefault="00A8043B" w:rsidP="00A8043B">
      <w:pPr>
        <w:rPr>
          <w:rFonts w:asciiTheme="minorHAnsi" w:hAnsiTheme="minorHAnsi" w:cstheme="minorHAnsi"/>
          <w:b/>
          <w:szCs w:val="24"/>
        </w:rPr>
      </w:pPr>
      <w:r w:rsidRPr="00A8043B">
        <w:rPr>
          <w:rFonts w:asciiTheme="minorHAnsi" w:hAnsiTheme="minorHAnsi" w:cstheme="minorHAnsi"/>
          <w:b/>
          <w:szCs w:val="24"/>
        </w:rPr>
        <w:t>GBS XXX – Course Name</w:t>
      </w:r>
    </w:p>
    <w:p w:rsidR="00A8043B" w:rsidRPr="00F94341" w:rsidRDefault="00A8043B" w:rsidP="00A8043B">
      <w:pPr>
        <w:rPr>
          <w:rFonts w:asciiTheme="minorHAnsi" w:hAnsiTheme="minorHAnsi" w:cstheme="minorHAnsi"/>
          <w:sz w:val="22"/>
          <w:szCs w:val="22"/>
        </w:rPr>
      </w:pPr>
      <w:r w:rsidRPr="00F94341">
        <w:rPr>
          <w:rFonts w:asciiTheme="minorHAnsi" w:hAnsiTheme="minorHAnsi" w:cstheme="minorHAnsi"/>
          <w:sz w:val="22"/>
          <w:szCs w:val="22"/>
        </w:rPr>
        <w:t xml:space="preserve">Credit Hours </w:t>
      </w:r>
      <w:r w:rsidRPr="00F94341">
        <w:rPr>
          <w:rFonts w:asciiTheme="minorHAnsi" w:hAnsiTheme="minorHAnsi" w:cstheme="minorHAnsi"/>
          <w:b/>
          <w:sz w:val="22"/>
          <w:szCs w:val="22"/>
        </w:rPr>
        <w:t xml:space="preserve">| </w:t>
      </w:r>
      <w:r w:rsidRPr="00F94341">
        <w:rPr>
          <w:rFonts w:asciiTheme="minorHAnsi" w:hAnsiTheme="minorHAnsi" w:cstheme="minorHAnsi"/>
          <w:sz w:val="22"/>
          <w:szCs w:val="22"/>
        </w:rPr>
        <w:t>Semester Year</w:t>
      </w:r>
      <w:r w:rsidRPr="00F94341">
        <w:rPr>
          <w:rFonts w:asciiTheme="minorHAnsi" w:hAnsiTheme="minorHAnsi" w:cstheme="minorHAnsi"/>
          <w:b/>
          <w:sz w:val="22"/>
          <w:szCs w:val="22"/>
        </w:rPr>
        <w:t xml:space="preserve"> | </w:t>
      </w:r>
      <w:r w:rsidRPr="00F94341">
        <w:rPr>
          <w:rFonts w:asciiTheme="minorHAnsi" w:hAnsiTheme="minorHAnsi" w:cstheme="minorHAnsi"/>
          <w:sz w:val="22"/>
          <w:szCs w:val="22"/>
        </w:rPr>
        <w:t>Dates</w:t>
      </w:r>
      <w:r w:rsidRPr="00F94341">
        <w:rPr>
          <w:rFonts w:asciiTheme="minorHAnsi" w:hAnsiTheme="minorHAnsi" w:cstheme="minorHAnsi"/>
          <w:b/>
          <w:sz w:val="22"/>
          <w:szCs w:val="22"/>
        </w:rPr>
        <w:t xml:space="preserve"> | </w:t>
      </w:r>
      <w:r w:rsidRPr="00F94341">
        <w:rPr>
          <w:rFonts w:asciiTheme="minorHAnsi" w:hAnsiTheme="minorHAnsi" w:cstheme="minorHAnsi"/>
          <w:sz w:val="22"/>
          <w:szCs w:val="22"/>
        </w:rPr>
        <w:t>Time</w:t>
      </w:r>
      <w:r w:rsidRPr="00F94341">
        <w:rPr>
          <w:rFonts w:asciiTheme="minorHAnsi" w:hAnsiTheme="minorHAnsi" w:cstheme="minorHAnsi"/>
          <w:b/>
          <w:sz w:val="22"/>
          <w:szCs w:val="22"/>
        </w:rPr>
        <w:t xml:space="preserve"> | </w:t>
      </w:r>
      <w:r w:rsidRPr="00F94341">
        <w:rPr>
          <w:rFonts w:asciiTheme="minorHAnsi" w:hAnsiTheme="minorHAnsi" w:cstheme="minorHAnsi"/>
          <w:sz w:val="22"/>
          <w:szCs w:val="22"/>
        </w:rPr>
        <w:t xml:space="preserve">Location </w:t>
      </w:r>
    </w:p>
    <w:p w:rsidR="00A8043B" w:rsidRPr="00F94341" w:rsidRDefault="00A8043B" w:rsidP="00A8043B">
      <w:pPr>
        <w:rPr>
          <w:rFonts w:asciiTheme="minorHAnsi" w:hAnsiTheme="minorHAnsi" w:cstheme="minorHAnsi"/>
          <w:sz w:val="22"/>
          <w:szCs w:val="22"/>
        </w:rPr>
      </w:pPr>
      <w:r w:rsidRPr="00F94341">
        <w:rPr>
          <w:rFonts w:asciiTheme="minorHAnsi" w:hAnsiTheme="minorHAnsi" w:cstheme="minorHAnsi"/>
          <w:b/>
          <w:sz w:val="22"/>
          <w:szCs w:val="22"/>
        </w:rPr>
        <w:t>Course Director</w:t>
      </w:r>
      <w:r w:rsidRPr="00F94341">
        <w:rPr>
          <w:rFonts w:asciiTheme="minorHAnsi" w:hAnsiTheme="minorHAnsi" w:cstheme="minorHAnsi"/>
          <w:sz w:val="22"/>
          <w:szCs w:val="22"/>
        </w:rPr>
        <w:t>:</w:t>
      </w:r>
      <w:r w:rsidRPr="00F94341">
        <w:rPr>
          <w:rFonts w:asciiTheme="minorHAnsi" w:hAnsiTheme="minorHAnsi" w:cstheme="minorHAnsi"/>
          <w:b/>
          <w:sz w:val="22"/>
          <w:szCs w:val="22"/>
        </w:rPr>
        <w:t xml:space="preserve">  </w:t>
      </w:r>
      <w:r w:rsidRPr="00F94341">
        <w:rPr>
          <w:rFonts w:asciiTheme="minorHAnsi" w:hAnsiTheme="minorHAnsi" w:cstheme="minorHAnsi"/>
          <w:sz w:val="22"/>
          <w:szCs w:val="22"/>
        </w:rPr>
        <w:t>Name</w:t>
      </w:r>
      <w:r w:rsidRPr="00F94341">
        <w:rPr>
          <w:rFonts w:asciiTheme="minorHAnsi" w:hAnsiTheme="minorHAnsi" w:cstheme="minorHAnsi"/>
          <w:b/>
          <w:sz w:val="22"/>
          <w:szCs w:val="22"/>
        </w:rPr>
        <w:t xml:space="preserve"> |</w:t>
      </w:r>
      <w:r w:rsidRPr="00F94341">
        <w:rPr>
          <w:rFonts w:asciiTheme="minorHAnsi" w:hAnsiTheme="minorHAnsi" w:cstheme="minorHAnsi"/>
          <w:sz w:val="22"/>
          <w:szCs w:val="22"/>
        </w:rPr>
        <w:t xml:space="preserve"> Email </w:t>
      </w:r>
      <w:r w:rsidRPr="00F94341">
        <w:rPr>
          <w:rFonts w:asciiTheme="minorHAnsi" w:hAnsiTheme="minorHAnsi" w:cstheme="minorHAnsi"/>
          <w:b/>
          <w:sz w:val="22"/>
          <w:szCs w:val="22"/>
        </w:rPr>
        <w:t>|</w:t>
      </w:r>
      <w:r w:rsidRPr="00F94341">
        <w:rPr>
          <w:rFonts w:asciiTheme="minorHAnsi" w:hAnsiTheme="minorHAnsi" w:cstheme="minorHAnsi"/>
          <w:sz w:val="22"/>
          <w:szCs w:val="22"/>
        </w:rPr>
        <w:t xml:space="preserve"> Office Phone #</w:t>
      </w:r>
    </w:p>
    <w:p w:rsidR="00A8043B" w:rsidRDefault="00A8043B" w:rsidP="00A8043B">
      <w:pPr>
        <w:pBdr>
          <w:bottom w:val="single" w:sz="12" w:space="1" w:color="auto"/>
        </w:pBdr>
        <w:rPr>
          <w:rFonts w:asciiTheme="minorHAnsi" w:hAnsiTheme="minorHAnsi" w:cstheme="minorHAnsi"/>
          <w:sz w:val="22"/>
          <w:szCs w:val="22"/>
        </w:rPr>
      </w:pPr>
    </w:p>
    <w:p w:rsidR="00F94341" w:rsidRPr="00F94341" w:rsidRDefault="00F94341" w:rsidP="00A8043B">
      <w:pPr>
        <w:pBdr>
          <w:bottom w:val="single" w:sz="12" w:space="1" w:color="auto"/>
        </w:pBdr>
        <w:rPr>
          <w:rFonts w:asciiTheme="minorHAnsi" w:hAnsiTheme="minorHAnsi" w:cstheme="minorHAnsi"/>
          <w:sz w:val="22"/>
          <w:szCs w:val="22"/>
        </w:rPr>
      </w:pPr>
    </w:p>
    <w:p w:rsidR="00A8043B" w:rsidRDefault="00A8043B" w:rsidP="00A8043B">
      <w:pPr>
        <w:pStyle w:val="Title"/>
        <w:tabs>
          <w:tab w:val="center" w:pos="5688"/>
          <w:tab w:val="right" w:pos="9936"/>
        </w:tabs>
        <w:jc w:val="left"/>
        <w:rPr>
          <w:rFonts w:asciiTheme="minorHAnsi" w:hAnsiTheme="minorHAnsi" w:cstheme="minorHAnsi"/>
          <w:sz w:val="22"/>
          <w:szCs w:val="22"/>
        </w:rPr>
      </w:pPr>
    </w:p>
    <w:p w:rsidR="00F94341" w:rsidRPr="00F94341" w:rsidRDefault="00F94341" w:rsidP="00A8043B">
      <w:pPr>
        <w:pStyle w:val="Title"/>
        <w:tabs>
          <w:tab w:val="center" w:pos="5688"/>
          <w:tab w:val="right" w:pos="9936"/>
        </w:tabs>
        <w:jc w:val="left"/>
        <w:rPr>
          <w:rFonts w:asciiTheme="minorHAnsi" w:hAnsiTheme="minorHAnsi" w:cstheme="minorHAnsi"/>
          <w:sz w:val="22"/>
          <w:szCs w:val="22"/>
        </w:rPr>
      </w:pPr>
    </w:p>
    <w:p w:rsidR="00A8043B" w:rsidRPr="00F94341" w:rsidRDefault="00A8043B" w:rsidP="00A8043B">
      <w:pPr>
        <w:rPr>
          <w:rFonts w:asciiTheme="minorHAnsi" w:hAnsiTheme="minorHAnsi" w:cstheme="minorHAnsi"/>
          <w:b/>
          <w:sz w:val="22"/>
          <w:szCs w:val="22"/>
          <w:u w:val="single"/>
        </w:rPr>
      </w:pPr>
      <w:r w:rsidRPr="00F94341">
        <w:rPr>
          <w:rFonts w:asciiTheme="minorHAnsi" w:hAnsiTheme="minorHAnsi" w:cstheme="minorHAnsi"/>
          <w:b/>
          <w:sz w:val="22"/>
          <w:szCs w:val="22"/>
          <w:u w:val="single"/>
        </w:rPr>
        <w:t xml:space="preserve">GBS Vision Statement: </w:t>
      </w:r>
    </w:p>
    <w:p w:rsidR="00A8043B" w:rsidRPr="00F94341" w:rsidRDefault="00A8043B" w:rsidP="00A8043B">
      <w:pPr>
        <w:jc w:val="center"/>
        <w:rPr>
          <w:rFonts w:asciiTheme="minorHAnsi" w:hAnsiTheme="minorHAnsi" w:cstheme="minorHAnsi"/>
          <w:sz w:val="22"/>
          <w:szCs w:val="22"/>
        </w:rPr>
      </w:pPr>
      <w:r w:rsidRPr="00F94341">
        <w:rPr>
          <w:rFonts w:asciiTheme="minorHAnsi" w:hAnsiTheme="minorHAnsi" w:cstheme="minorHAnsi"/>
          <w:sz w:val="22"/>
          <w:szCs w:val="22"/>
        </w:rPr>
        <w:t>“Demonstrating world-class excellence in all areas of biomedical research through the achievements of our students.”</w:t>
      </w:r>
    </w:p>
    <w:p w:rsidR="00A8043B" w:rsidRPr="00F94341" w:rsidRDefault="00A8043B" w:rsidP="00A8043B">
      <w:pPr>
        <w:pStyle w:val="Title"/>
        <w:tabs>
          <w:tab w:val="center" w:pos="5688"/>
          <w:tab w:val="right" w:pos="9936"/>
        </w:tabs>
        <w:jc w:val="left"/>
        <w:rPr>
          <w:rFonts w:asciiTheme="minorHAnsi" w:hAnsiTheme="minorHAnsi" w:cstheme="minorHAnsi"/>
          <w:sz w:val="22"/>
          <w:szCs w:val="22"/>
          <w:u w:val="single"/>
        </w:rPr>
      </w:pPr>
      <w:r w:rsidRPr="00F94341">
        <w:rPr>
          <w:rFonts w:asciiTheme="minorHAnsi" w:hAnsiTheme="minorHAnsi" w:cstheme="minorHAnsi"/>
          <w:sz w:val="22"/>
          <w:szCs w:val="22"/>
          <w:u w:val="single"/>
        </w:rPr>
        <w:t xml:space="preserve">GBS Mission Statement: </w:t>
      </w:r>
    </w:p>
    <w:p w:rsidR="00A8043B" w:rsidRPr="00F94341" w:rsidRDefault="00A8043B" w:rsidP="00A8043B">
      <w:pPr>
        <w:jc w:val="center"/>
        <w:rPr>
          <w:rFonts w:asciiTheme="minorHAnsi" w:hAnsiTheme="minorHAnsi" w:cstheme="minorHAnsi"/>
          <w:sz w:val="22"/>
          <w:szCs w:val="22"/>
        </w:rPr>
      </w:pPr>
      <w:r w:rsidRPr="00F94341">
        <w:rPr>
          <w:rFonts w:asciiTheme="minorHAnsi" w:hAnsiTheme="minorHAnsi" w:cstheme="minorHAnsi"/>
          <w:sz w:val="22"/>
          <w:szCs w:val="22"/>
        </w:rPr>
        <w:t>“Driving biomedical discovery through interdisciplinary training and innovative research.”</w:t>
      </w:r>
    </w:p>
    <w:p w:rsidR="00A8043B" w:rsidRPr="00F94341" w:rsidRDefault="00A8043B" w:rsidP="00A8043B">
      <w:pPr>
        <w:pStyle w:val="Title"/>
        <w:tabs>
          <w:tab w:val="center" w:pos="5688"/>
          <w:tab w:val="right" w:pos="9936"/>
        </w:tabs>
        <w:jc w:val="left"/>
        <w:rPr>
          <w:rFonts w:asciiTheme="minorHAnsi" w:hAnsiTheme="minorHAnsi" w:cstheme="minorHAnsi"/>
          <w:sz w:val="22"/>
          <w:szCs w:val="22"/>
        </w:rPr>
      </w:pPr>
    </w:p>
    <w:p w:rsidR="00A8043B" w:rsidRPr="00F94341" w:rsidRDefault="00A8043B" w:rsidP="00A8043B">
      <w:pPr>
        <w:pStyle w:val="Title"/>
        <w:tabs>
          <w:tab w:val="center" w:pos="5688"/>
          <w:tab w:val="right" w:pos="9936"/>
        </w:tabs>
        <w:jc w:val="left"/>
        <w:rPr>
          <w:rFonts w:asciiTheme="minorHAnsi" w:hAnsiTheme="minorHAnsi" w:cstheme="minorHAnsi"/>
          <w:sz w:val="22"/>
          <w:szCs w:val="22"/>
          <w:u w:val="single"/>
        </w:rPr>
      </w:pPr>
      <w:r w:rsidRPr="00F94341">
        <w:rPr>
          <w:rFonts w:asciiTheme="minorHAnsi" w:hAnsiTheme="minorHAnsi" w:cstheme="minorHAnsi"/>
          <w:sz w:val="22"/>
          <w:szCs w:val="22"/>
          <w:u w:val="single"/>
        </w:rPr>
        <w:t xml:space="preserve">GBS Core Competencies: </w:t>
      </w:r>
    </w:p>
    <w:p w:rsidR="00A8043B" w:rsidRPr="00F94341" w:rsidRDefault="00A8043B" w:rsidP="00A8043B">
      <w:pPr>
        <w:rPr>
          <w:rFonts w:asciiTheme="minorHAnsi" w:hAnsiTheme="minorHAnsi" w:cstheme="minorHAnsi"/>
          <w:sz w:val="22"/>
          <w:szCs w:val="22"/>
        </w:rPr>
      </w:pPr>
      <w:r w:rsidRPr="00F94341">
        <w:rPr>
          <w:rFonts w:asciiTheme="minorHAnsi" w:hAnsiTheme="minorHAnsi" w:cstheme="minorHAnsi"/>
          <w:sz w:val="22"/>
          <w:szCs w:val="22"/>
        </w:rPr>
        <w:t>GBS offers a wide array of courses, seminars, journal clubs, research opportunities, and professional development that are designed to support the growth and development of our students. The following list consists of desirable competencies for our s</w:t>
      </w:r>
      <w:r w:rsidR="003670CC" w:rsidRPr="00F94341">
        <w:rPr>
          <w:rFonts w:asciiTheme="minorHAnsi" w:hAnsiTheme="minorHAnsi" w:cstheme="minorHAnsi"/>
          <w:sz w:val="22"/>
          <w:szCs w:val="22"/>
        </w:rPr>
        <w:t xml:space="preserve">tudents to achieve while in this course:  </w:t>
      </w:r>
      <w:r w:rsidR="00F94341" w:rsidRPr="00F94341">
        <w:rPr>
          <w:rFonts w:asciiTheme="minorHAnsi" w:hAnsiTheme="minorHAnsi" w:cstheme="minorHAnsi"/>
          <w:sz w:val="22"/>
          <w:szCs w:val="22"/>
          <w:highlight w:val="yellow"/>
        </w:rPr>
        <w:t>(Course director may s</w:t>
      </w:r>
      <w:r w:rsidR="003670CC" w:rsidRPr="00F94341">
        <w:rPr>
          <w:rFonts w:asciiTheme="minorHAnsi" w:hAnsiTheme="minorHAnsi" w:cstheme="minorHAnsi"/>
          <w:sz w:val="22"/>
          <w:szCs w:val="22"/>
          <w:highlight w:val="yellow"/>
        </w:rPr>
        <w:t>elect competencies applicable to your course</w:t>
      </w:r>
      <w:r w:rsidR="00B279A5" w:rsidRPr="00F94341">
        <w:rPr>
          <w:rFonts w:asciiTheme="minorHAnsi" w:hAnsiTheme="minorHAnsi" w:cstheme="minorHAnsi"/>
          <w:sz w:val="22"/>
          <w:szCs w:val="22"/>
          <w:highlight w:val="yellow"/>
        </w:rPr>
        <w:t>, additional competencies not listed are also encouraged</w:t>
      </w:r>
      <w:r w:rsidR="003670CC" w:rsidRPr="00F94341">
        <w:rPr>
          <w:rFonts w:asciiTheme="minorHAnsi" w:hAnsiTheme="minorHAnsi" w:cstheme="minorHAnsi"/>
          <w:sz w:val="22"/>
          <w:szCs w:val="22"/>
          <w:highlight w:val="yellow"/>
        </w:rPr>
        <w:t>)</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Content-Specific Conceptual Knowledge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Critical Thinking and Data Evaluation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Quantitative Analysis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Research-Skill Development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Communication Skills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Professionalism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Leadership &amp; Management Skills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Career Exploration and Preparation </w:t>
      </w:r>
    </w:p>
    <w:p w:rsidR="00A8043B" w:rsidRPr="00F94341" w:rsidRDefault="00A8043B" w:rsidP="00A8043B">
      <w:pPr>
        <w:pStyle w:val="ListParagraph"/>
        <w:numPr>
          <w:ilvl w:val="0"/>
          <w:numId w:val="3"/>
        </w:numPr>
        <w:rPr>
          <w:rFonts w:asciiTheme="minorHAnsi" w:hAnsiTheme="minorHAnsi" w:cstheme="minorHAnsi"/>
          <w:sz w:val="22"/>
          <w:szCs w:val="22"/>
        </w:rPr>
      </w:pPr>
      <w:r w:rsidRPr="00F94341">
        <w:rPr>
          <w:rFonts w:asciiTheme="minorHAnsi" w:hAnsiTheme="minorHAnsi" w:cstheme="minorHAnsi"/>
          <w:sz w:val="22"/>
          <w:szCs w:val="22"/>
        </w:rPr>
        <w:t xml:space="preserve">Personal Development </w:t>
      </w:r>
    </w:p>
    <w:p w:rsidR="00A8043B" w:rsidRPr="00F94341" w:rsidRDefault="00A8043B" w:rsidP="00A8043B">
      <w:pPr>
        <w:pStyle w:val="ListParagraph"/>
        <w:numPr>
          <w:ilvl w:val="0"/>
          <w:numId w:val="3"/>
        </w:numPr>
        <w:rPr>
          <w:rFonts w:asciiTheme="minorHAnsi" w:hAnsiTheme="minorHAnsi" w:cstheme="minorHAnsi"/>
          <w:b/>
          <w:sz w:val="22"/>
          <w:szCs w:val="22"/>
        </w:rPr>
      </w:pPr>
      <w:r w:rsidRPr="00F94341">
        <w:rPr>
          <w:rFonts w:asciiTheme="minorHAnsi" w:hAnsiTheme="minorHAnsi" w:cstheme="minorHAnsi"/>
          <w:sz w:val="22"/>
          <w:szCs w:val="22"/>
        </w:rPr>
        <w:t>Responsible Conduct of Research</w:t>
      </w:r>
    </w:p>
    <w:p w:rsidR="00A46334" w:rsidRPr="00F94341" w:rsidRDefault="00A46334" w:rsidP="00A8043B">
      <w:pPr>
        <w:pStyle w:val="ListParagraph"/>
        <w:numPr>
          <w:ilvl w:val="0"/>
          <w:numId w:val="3"/>
        </w:numPr>
        <w:rPr>
          <w:rFonts w:asciiTheme="minorHAnsi" w:hAnsiTheme="minorHAnsi" w:cstheme="minorHAnsi"/>
          <w:b/>
          <w:sz w:val="22"/>
          <w:szCs w:val="22"/>
        </w:rPr>
      </w:pPr>
      <w:r w:rsidRPr="00F94341">
        <w:rPr>
          <w:rFonts w:asciiTheme="minorHAnsi" w:hAnsiTheme="minorHAnsi" w:cstheme="minorHAnsi"/>
          <w:sz w:val="22"/>
          <w:szCs w:val="22"/>
        </w:rPr>
        <w:t xml:space="preserve">Personal Development </w:t>
      </w:r>
    </w:p>
    <w:p w:rsidR="00A46334" w:rsidRPr="00F94341" w:rsidRDefault="00A46334" w:rsidP="00A46334">
      <w:pPr>
        <w:pStyle w:val="ListParagraph"/>
        <w:numPr>
          <w:ilvl w:val="0"/>
          <w:numId w:val="3"/>
        </w:numPr>
        <w:rPr>
          <w:rFonts w:asciiTheme="minorHAnsi" w:hAnsiTheme="minorHAnsi" w:cstheme="minorHAnsi"/>
          <w:b/>
          <w:sz w:val="22"/>
          <w:szCs w:val="22"/>
        </w:rPr>
      </w:pPr>
      <w:r w:rsidRPr="00F94341">
        <w:rPr>
          <w:rFonts w:asciiTheme="minorHAnsi" w:hAnsiTheme="minorHAnsi" w:cstheme="minorHAnsi"/>
          <w:sz w:val="22"/>
          <w:szCs w:val="22"/>
        </w:rPr>
        <w:t>Responsible Conduct of Research</w:t>
      </w:r>
    </w:p>
    <w:p w:rsidR="00A46334" w:rsidRPr="00F94341" w:rsidRDefault="00A46334" w:rsidP="00A46334">
      <w:pPr>
        <w:rPr>
          <w:rFonts w:asciiTheme="minorHAnsi" w:hAnsiTheme="minorHAnsi" w:cstheme="minorHAnsi"/>
          <w:b/>
          <w:sz w:val="22"/>
          <w:szCs w:val="22"/>
        </w:rPr>
      </w:pPr>
    </w:p>
    <w:p w:rsidR="00A8043B" w:rsidRPr="00F94341" w:rsidRDefault="00A8043B" w:rsidP="00A46334">
      <w:pPr>
        <w:rPr>
          <w:rFonts w:asciiTheme="minorHAnsi" w:hAnsiTheme="minorHAnsi" w:cstheme="minorHAnsi"/>
          <w:b/>
          <w:sz w:val="22"/>
          <w:szCs w:val="22"/>
          <w:u w:val="single"/>
        </w:rPr>
      </w:pPr>
      <w:r w:rsidRPr="00F94341">
        <w:rPr>
          <w:rFonts w:asciiTheme="minorHAnsi" w:hAnsiTheme="minorHAnsi" w:cstheme="minorHAnsi"/>
          <w:b/>
          <w:sz w:val="22"/>
          <w:szCs w:val="22"/>
          <w:u w:val="single"/>
        </w:rPr>
        <w:t xml:space="preserve">Course Objectives: </w:t>
      </w:r>
    </w:p>
    <w:p w:rsidR="00A8043B" w:rsidRPr="00F94341" w:rsidRDefault="00A8043B" w:rsidP="00A46334">
      <w:pPr>
        <w:rPr>
          <w:rFonts w:asciiTheme="minorHAnsi" w:hAnsiTheme="minorHAnsi" w:cstheme="minorHAnsi"/>
          <w:sz w:val="22"/>
          <w:szCs w:val="22"/>
        </w:rPr>
      </w:pPr>
      <w:r w:rsidRPr="00F94341">
        <w:rPr>
          <w:rFonts w:asciiTheme="minorHAnsi" w:hAnsiTheme="minorHAnsi" w:cstheme="minorHAnsi"/>
          <w:sz w:val="22"/>
          <w:szCs w:val="22"/>
        </w:rPr>
        <w:t>The purpose of this course is to…</w:t>
      </w:r>
    </w:p>
    <w:p w:rsidR="00A8043B" w:rsidRPr="00F94341" w:rsidRDefault="00A8043B" w:rsidP="00A46334">
      <w:pPr>
        <w:rPr>
          <w:rFonts w:asciiTheme="minorHAnsi" w:hAnsiTheme="minorHAnsi" w:cstheme="minorHAnsi"/>
          <w:b/>
          <w:sz w:val="22"/>
          <w:szCs w:val="22"/>
          <w:u w:val="single"/>
        </w:rPr>
      </w:pPr>
    </w:p>
    <w:p w:rsidR="00A8043B" w:rsidRPr="00F94341" w:rsidRDefault="00A8043B" w:rsidP="00A46334">
      <w:pPr>
        <w:rPr>
          <w:rFonts w:asciiTheme="minorHAnsi" w:hAnsiTheme="minorHAnsi" w:cstheme="minorHAnsi"/>
          <w:b/>
          <w:sz w:val="22"/>
          <w:szCs w:val="22"/>
          <w:u w:val="single"/>
        </w:rPr>
      </w:pPr>
    </w:p>
    <w:p w:rsidR="00A8043B" w:rsidRPr="00F94341" w:rsidRDefault="00A8043B" w:rsidP="00A46334">
      <w:pPr>
        <w:rPr>
          <w:rFonts w:asciiTheme="minorHAnsi" w:hAnsiTheme="minorHAnsi" w:cstheme="minorHAnsi"/>
          <w:b/>
          <w:sz w:val="22"/>
          <w:szCs w:val="22"/>
          <w:u w:val="single"/>
        </w:rPr>
      </w:pPr>
      <w:r w:rsidRPr="00F94341">
        <w:rPr>
          <w:rFonts w:asciiTheme="minorHAnsi" w:hAnsiTheme="minorHAnsi" w:cstheme="minorHAnsi"/>
          <w:b/>
          <w:sz w:val="22"/>
          <w:szCs w:val="22"/>
          <w:u w:val="single"/>
        </w:rPr>
        <w:t xml:space="preserve">Required Textbooks/Additional Course Readings: </w:t>
      </w:r>
    </w:p>
    <w:p w:rsidR="00A46334" w:rsidRPr="00F94341" w:rsidRDefault="00A8043B" w:rsidP="00A46334">
      <w:pPr>
        <w:rPr>
          <w:rFonts w:asciiTheme="minorHAnsi" w:hAnsiTheme="minorHAnsi" w:cstheme="minorHAnsi"/>
          <w:iCs/>
          <w:sz w:val="22"/>
          <w:szCs w:val="22"/>
        </w:rPr>
      </w:pPr>
      <w:r w:rsidRPr="00F94341">
        <w:rPr>
          <w:rFonts w:asciiTheme="minorHAnsi" w:hAnsiTheme="minorHAnsi" w:cstheme="minorHAnsi"/>
          <w:iCs/>
          <w:sz w:val="22"/>
          <w:szCs w:val="22"/>
        </w:rPr>
        <w:t>This course requires and/or recommends….</w:t>
      </w:r>
    </w:p>
    <w:p w:rsidR="00A8043B" w:rsidRPr="00F94341" w:rsidRDefault="00A8043B" w:rsidP="00A46334">
      <w:pPr>
        <w:rPr>
          <w:rFonts w:asciiTheme="minorHAnsi" w:hAnsiTheme="minorHAnsi" w:cstheme="minorHAnsi"/>
          <w:b/>
          <w:iCs/>
          <w:sz w:val="22"/>
          <w:szCs w:val="22"/>
          <w:u w:val="single"/>
        </w:rPr>
      </w:pPr>
    </w:p>
    <w:p w:rsidR="00A8043B" w:rsidRPr="00F94341" w:rsidRDefault="00A8043B" w:rsidP="00A46334">
      <w:pPr>
        <w:spacing w:before="240"/>
        <w:rPr>
          <w:rFonts w:asciiTheme="minorHAnsi" w:hAnsiTheme="minorHAnsi" w:cstheme="minorHAnsi"/>
          <w:b/>
          <w:iCs/>
          <w:sz w:val="22"/>
          <w:szCs w:val="22"/>
          <w:u w:val="single"/>
        </w:rPr>
      </w:pPr>
      <w:r w:rsidRPr="00F94341">
        <w:rPr>
          <w:rFonts w:asciiTheme="minorHAnsi" w:hAnsiTheme="minorHAnsi" w:cstheme="minorHAnsi"/>
          <w:b/>
          <w:iCs/>
          <w:sz w:val="22"/>
          <w:szCs w:val="22"/>
          <w:u w:val="single"/>
        </w:rPr>
        <w:t>Grading:</w:t>
      </w:r>
      <w:r w:rsidRPr="00F94341">
        <w:rPr>
          <w:rFonts w:asciiTheme="minorHAnsi" w:hAnsiTheme="minorHAnsi" w:cstheme="minorHAnsi"/>
          <w:b/>
          <w:iCs/>
          <w:sz w:val="22"/>
          <w:szCs w:val="22"/>
          <w:u w:val="single"/>
        </w:rPr>
        <w:br/>
      </w:r>
      <w:r w:rsidRPr="00F94341">
        <w:rPr>
          <w:rFonts w:asciiTheme="minorHAnsi" w:hAnsiTheme="minorHAnsi" w:cstheme="minorHAnsi"/>
          <w:iCs/>
          <w:sz w:val="22"/>
          <w:szCs w:val="22"/>
        </w:rPr>
        <w:t>Final grades are based on…</w:t>
      </w:r>
    </w:p>
    <w:p w:rsidR="00A8043B" w:rsidRPr="00A8043B" w:rsidRDefault="00A8043B" w:rsidP="00A46334">
      <w:pPr>
        <w:spacing w:before="240"/>
        <w:rPr>
          <w:rFonts w:asciiTheme="minorHAnsi" w:hAnsiTheme="minorHAnsi" w:cstheme="minorHAnsi"/>
          <w:b/>
          <w:iCs/>
          <w:sz w:val="20"/>
          <w:u w:val="single"/>
        </w:rPr>
      </w:pPr>
    </w:p>
    <w:p w:rsidR="003670CC" w:rsidRDefault="003670CC" w:rsidP="00A46334">
      <w:pPr>
        <w:spacing w:before="240"/>
        <w:rPr>
          <w:rFonts w:asciiTheme="minorHAnsi" w:hAnsiTheme="minorHAnsi" w:cstheme="minorHAnsi"/>
          <w:b/>
          <w:iCs/>
          <w:sz w:val="20"/>
          <w:u w:val="single"/>
        </w:rPr>
      </w:pPr>
    </w:p>
    <w:p w:rsidR="00F94341" w:rsidRPr="00A8043B" w:rsidRDefault="00F94341" w:rsidP="00A46334">
      <w:pPr>
        <w:spacing w:before="240"/>
        <w:rPr>
          <w:rFonts w:asciiTheme="minorHAnsi" w:hAnsiTheme="minorHAnsi" w:cstheme="minorHAnsi"/>
          <w:b/>
          <w:iCs/>
          <w:sz w:val="20"/>
          <w:u w:val="single"/>
        </w:rPr>
      </w:pPr>
    </w:p>
    <w:p w:rsidR="00A8043B" w:rsidRPr="00F94341" w:rsidRDefault="00A8043B" w:rsidP="00A46334">
      <w:pPr>
        <w:spacing w:before="240"/>
        <w:rPr>
          <w:rFonts w:asciiTheme="minorHAnsi" w:hAnsiTheme="minorHAnsi" w:cstheme="minorHAnsi"/>
          <w:b/>
          <w:iCs/>
          <w:sz w:val="22"/>
          <w:szCs w:val="22"/>
          <w:u w:val="single"/>
        </w:rPr>
      </w:pPr>
      <w:r w:rsidRPr="00F94341">
        <w:rPr>
          <w:rFonts w:asciiTheme="minorHAnsi" w:hAnsiTheme="minorHAnsi" w:cstheme="minorHAnsi"/>
          <w:b/>
          <w:iCs/>
          <w:sz w:val="22"/>
          <w:szCs w:val="22"/>
          <w:u w:val="single"/>
        </w:rPr>
        <w:t xml:space="preserve">Course Outline: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20"/>
        <w:gridCol w:w="1800"/>
      </w:tblGrid>
      <w:tr w:rsidR="00A8043B" w:rsidRPr="00A8043B" w:rsidTr="003670CC">
        <w:trPr>
          <w:trHeight w:val="422"/>
          <w:jc w:val="center"/>
        </w:trPr>
        <w:tc>
          <w:tcPr>
            <w:tcW w:w="1435" w:type="dxa"/>
            <w:shd w:val="clear" w:color="auto" w:fill="006600"/>
          </w:tcPr>
          <w:p w:rsidR="00A8043B" w:rsidRPr="00A8043B" w:rsidRDefault="00A8043B" w:rsidP="00D3613F">
            <w:pPr>
              <w:spacing w:before="240"/>
              <w:jc w:val="center"/>
              <w:rPr>
                <w:rFonts w:asciiTheme="minorHAnsi" w:hAnsiTheme="minorHAnsi" w:cstheme="minorHAnsi"/>
                <w:b/>
                <w:szCs w:val="24"/>
              </w:rPr>
            </w:pPr>
            <w:r w:rsidRPr="00A8043B">
              <w:rPr>
                <w:rFonts w:asciiTheme="minorHAnsi" w:hAnsiTheme="minorHAnsi" w:cstheme="minorHAnsi"/>
                <w:b/>
                <w:szCs w:val="24"/>
              </w:rPr>
              <w:t>DATE</w:t>
            </w:r>
          </w:p>
        </w:tc>
        <w:tc>
          <w:tcPr>
            <w:tcW w:w="6120" w:type="dxa"/>
            <w:shd w:val="clear" w:color="auto" w:fill="006600"/>
          </w:tcPr>
          <w:p w:rsidR="00A8043B" w:rsidRPr="00A8043B" w:rsidRDefault="00A8043B" w:rsidP="00D3613F">
            <w:pPr>
              <w:spacing w:before="240"/>
              <w:jc w:val="center"/>
              <w:rPr>
                <w:rFonts w:asciiTheme="minorHAnsi" w:hAnsiTheme="minorHAnsi" w:cstheme="minorHAnsi"/>
                <w:b/>
                <w:szCs w:val="24"/>
              </w:rPr>
            </w:pPr>
            <w:r w:rsidRPr="00A8043B">
              <w:rPr>
                <w:rFonts w:asciiTheme="minorHAnsi" w:hAnsiTheme="minorHAnsi" w:cstheme="minorHAnsi"/>
                <w:b/>
                <w:szCs w:val="24"/>
              </w:rPr>
              <w:t>SESSION TOPICS/ACTIVITIES</w:t>
            </w:r>
          </w:p>
        </w:tc>
        <w:tc>
          <w:tcPr>
            <w:tcW w:w="1800" w:type="dxa"/>
            <w:shd w:val="clear" w:color="auto" w:fill="006600"/>
          </w:tcPr>
          <w:p w:rsidR="00A8043B" w:rsidRPr="00A8043B" w:rsidRDefault="00A8043B" w:rsidP="00D3613F">
            <w:pPr>
              <w:spacing w:before="240"/>
              <w:jc w:val="center"/>
              <w:rPr>
                <w:rFonts w:asciiTheme="minorHAnsi" w:hAnsiTheme="minorHAnsi" w:cstheme="minorHAnsi"/>
                <w:b/>
                <w:szCs w:val="24"/>
              </w:rPr>
            </w:pPr>
            <w:r w:rsidRPr="00A8043B">
              <w:rPr>
                <w:rFonts w:asciiTheme="minorHAnsi" w:hAnsiTheme="minorHAnsi" w:cstheme="minorHAnsi"/>
                <w:b/>
                <w:szCs w:val="24"/>
              </w:rPr>
              <w:t>LECTURER</w:t>
            </w: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w:t>
            </w:r>
          </w:p>
        </w:tc>
        <w:tc>
          <w:tcPr>
            <w:tcW w:w="6120" w:type="dxa"/>
          </w:tcPr>
          <w:p w:rsidR="00A8043B" w:rsidRPr="00A8043B" w:rsidRDefault="00A8043B" w:rsidP="0015159C">
            <w:pPr>
              <w:spacing w:before="240"/>
              <w:rPr>
                <w:rFonts w:asciiTheme="minorHAnsi" w:hAnsiTheme="minorHAnsi" w:cstheme="minorHAnsi"/>
                <w:sz w:val="20"/>
              </w:rPr>
            </w:pPr>
          </w:p>
        </w:tc>
        <w:tc>
          <w:tcPr>
            <w:tcW w:w="1800" w:type="dxa"/>
          </w:tcPr>
          <w:p w:rsidR="00A8043B" w:rsidRPr="00A8043B" w:rsidRDefault="00A8043B" w:rsidP="0015159C">
            <w:pPr>
              <w:spacing w:before="240"/>
              <w:rPr>
                <w:rFonts w:asciiTheme="minorHAnsi" w:hAnsiTheme="minorHAnsi" w:cstheme="minorHAnsi"/>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2</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3</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4</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5</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6</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7</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8</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9</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10</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11</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12</w:t>
            </w:r>
          </w:p>
        </w:tc>
        <w:tc>
          <w:tcPr>
            <w:tcW w:w="6120" w:type="dxa"/>
          </w:tcPr>
          <w:p w:rsidR="00A8043B" w:rsidRPr="00A8043B" w:rsidRDefault="00A8043B" w:rsidP="0015159C">
            <w:pPr>
              <w:spacing w:before="240"/>
              <w:rPr>
                <w:rFonts w:asciiTheme="minorHAnsi" w:hAnsiTheme="minorHAnsi" w:cstheme="minorHAnsi"/>
                <w:b/>
                <w:sz w:val="20"/>
              </w:rPr>
            </w:pPr>
          </w:p>
        </w:tc>
        <w:tc>
          <w:tcPr>
            <w:tcW w:w="1800" w:type="dxa"/>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13</w:t>
            </w:r>
          </w:p>
        </w:tc>
        <w:tc>
          <w:tcPr>
            <w:tcW w:w="612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c>
          <w:tcPr>
            <w:tcW w:w="180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14</w:t>
            </w:r>
          </w:p>
        </w:tc>
        <w:tc>
          <w:tcPr>
            <w:tcW w:w="612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c>
          <w:tcPr>
            <w:tcW w:w="180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r>
      <w:tr w:rsidR="00A8043B" w:rsidRPr="00A8043B" w:rsidTr="00A8043B">
        <w:trPr>
          <w:jc w:val="center"/>
        </w:trPr>
        <w:tc>
          <w:tcPr>
            <w:tcW w:w="1435"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jc w:val="center"/>
              <w:rPr>
                <w:rFonts w:asciiTheme="minorHAnsi" w:hAnsiTheme="minorHAnsi" w:cstheme="minorHAnsi"/>
                <w:sz w:val="20"/>
              </w:rPr>
            </w:pPr>
            <w:r w:rsidRPr="00A8043B">
              <w:rPr>
                <w:rFonts w:asciiTheme="minorHAnsi" w:hAnsiTheme="minorHAnsi" w:cstheme="minorHAnsi"/>
                <w:sz w:val="20"/>
              </w:rPr>
              <w:t>15</w:t>
            </w:r>
          </w:p>
        </w:tc>
        <w:tc>
          <w:tcPr>
            <w:tcW w:w="612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c>
          <w:tcPr>
            <w:tcW w:w="1800" w:type="dxa"/>
            <w:tcBorders>
              <w:top w:val="single" w:sz="4" w:space="0" w:color="auto"/>
              <w:left w:val="single" w:sz="4" w:space="0" w:color="auto"/>
              <w:bottom w:val="single" w:sz="4" w:space="0" w:color="auto"/>
              <w:right w:val="single" w:sz="4" w:space="0" w:color="auto"/>
            </w:tcBorders>
          </w:tcPr>
          <w:p w:rsidR="00A8043B" w:rsidRPr="00A8043B" w:rsidRDefault="00A8043B" w:rsidP="0015159C">
            <w:pPr>
              <w:spacing w:before="240"/>
              <w:rPr>
                <w:rFonts w:asciiTheme="minorHAnsi" w:hAnsiTheme="minorHAnsi" w:cstheme="minorHAnsi"/>
                <w:b/>
                <w:sz w:val="20"/>
              </w:rPr>
            </w:pPr>
          </w:p>
        </w:tc>
      </w:tr>
    </w:tbl>
    <w:p w:rsidR="00E35A44" w:rsidRDefault="00E35A44" w:rsidP="00A8043B">
      <w:pPr>
        <w:pStyle w:val="NoSpacing"/>
        <w:rPr>
          <w:rFonts w:asciiTheme="minorHAnsi" w:hAnsiTheme="minorHAnsi" w:cstheme="minorHAnsi"/>
          <w:b/>
          <w:sz w:val="20"/>
        </w:rPr>
      </w:pPr>
    </w:p>
    <w:p w:rsidR="00F94341" w:rsidRDefault="00F94341"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C67518" w:rsidRDefault="00C67518" w:rsidP="00A8043B">
      <w:pPr>
        <w:pStyle w:val="NoSpacing"/>
        <w:rPr>
          <w:rFonts w:asciiTheme="minorHAnsi" w:hAnsiTheme="minorHAnsi" w:cstheme="minorHAnsi"/>
          <w:b/>
          <w:sz w:val="22"/>
          <w:szCs w:val="22"/>
          <w:u w:val="single"/>
        </w:rPr>
      </w:pPr>
    </w:p>
    <w:p w:rsidR="002F280A" w:rsidRPr="002F280A" w:rsidRDefault="002F280A" w:rsidP="002F280A">
      <w:pPr>
        <w:rPr>
          <w:rFonts w:asciiTheme="minorHAnsi" w:eastAsia="Calibri" w:hAnsiTheme="minorHAnsi" w:cstheme="minorHAnsi"/>
          <w:b/>
          <w:bCs/>
          <w:sz w:val="22"/>
          <w:szCs w:val="22"/>
          <w:u w:val="single"/>
        </w:rPr>
      </w:pPr>
      <w:r w:rsidRPr="002F280A">
        <w:rPr>
          <w:rFonts w:asciiTheme="minorHAnsi" w:eastAsia="Calibri" w:hAnsiTheme="minorHAnsi" w:cstheme="minorHAnsi"/>
          <w:b/>
          <w:bCs/>
          <w:sz w:val="22"/>
          <w:szCs w:val="22"/>
          <w:u w:val="single"/>
        </w:rPr>
        <w:t>Disability Support Services:</w:t>
      </w:r>
    </w:p>
    <w:p w:rsidR="002F280A" w:rsidRPr="002F280A" w:rsidRDefault="002F280A" w:rsidP="002F280A">
      <w:pPr>
        <w:rPr>
          <w:rFonts w:asciiTheme="minorHAnsi" w:eastAsia="Calibri" w:hAnsiTheme="minorHAnsi" w:cstheme="minorHAnsi"/>
          <w:sz w:val="22"/>
          <w:szCs w:val="22"/>
        </w:rPr>
      </w:pPr>
      <w:r w:rsidRPr="002F280A">
        <w:rPr>
          <w:rFonts w:asciiTheme="minorHAnsi" w:eastAsia="Calibri" w:hAnsiTheme="minorHAnsi" w:cstheme="minorHAnsi"/>
          <w:sz w:val="22"/>
          <w:szCs w:val="22"/>
        </w:rPr>
        <w:t>UAB is committed to providing an accessible learning experience for all students.  If you are a student with a disability that qualifies under the</w:t>
      </w:r>
      <w:r w:rsidRPr="002F280A">
        <w:rPr>
          <w:rFonts w:asciiTheme="minorHAnsi" w:eastAsia="Calibri" w:hAnsiTheme="minorHAnsi" w:cstheme="minorHAnsi"/>
          <w:color w:val="1F497D"/>
          <w:sz w:val="22"/>
          <w:szCs w:val="22"/>
        </w:rPr>
        <w:t xml:space="preserve"> </w:t>
      </w:r>
      <w:r w:rsidRPr="002F280A">
        <w:rPr>
          <w:rFonts w:asciiTheme="minorHAnsi" w:eastAsia="Calibri" w:hAnsiTheme="minorHAnsi" w:cstheme="minorHAnsi"/>
          <w:sz w:val="22"/>
          <w:szCs w:val="22"/>
        </w:rPr>
        <w:t>Americans with Disabilities Act (ADA) and Section 504 of the Rehabilitation Act, and you require accommodations, please contact Disability Support Services (DSS) for information on accommodations, registration and required procedures. Requests for reasonable accommodations involve an interactive process and consists of a collaborative effort among the student, DSS, faculty and staff.</w:t>
      </w:r>
    </w:p>
    <w:p w:rsidR="002F280A" w:rsidRPr="002F280A" w:rsidRDefault="002F280A" w:rsidP="002F280A">
      <w:pPr>
        <w:rPr>
          <w:rFonts w:asciiTheme="minorHAnsi" w:eastAsia="Calibri" w:hAnsiTheme="minorHAnsi" w:cstheme="minorHAnsi"/>
          <w:sz w:val="22"/>
          <w:szCs w:val="22"/>
        </w:rPr>
      </w:pPr>
    </w:p>
    <w:p w:rsidR="002F280A" w:rsidRPr="002F280A" w:rsidRDefault="002F280A" w:rsidP="002F280A">
      <w:pPr>
        <w:rPr>
          <w:rFonts w:asciiTheme="minorHAnsi" w:hAnsiTheme="minorHAnsi" w:cstheme="minorHAnsi"/>
          <w:color w:val="1F497D"/>
          <w:sz w:val="22"/>
          <w:szCs w:val="22"/>
        </w:rPr>
      </w:pPr>
      <w:r w:rsidRPr="002F280A">
        <w:rPr>
          <w:rFonts w:asciiTheme="minorHAnsi" w:eastAsia="Calibri" w:hAnsiTheme="minorHAnsi" w:cstheme="minorHAnsi"/>
          <w:b/>
          <w:bCs/>
          <w:sz w:val="22"/>
          <w:szCs w:val="22"/>
        </w:rPr>
        <w:t xml:space="preserve">To Register for Disability Support Services - </w:t>
      </w:r>
      <w:r w:rsidRPr="002F280A">
        <w:rPr>
          <w:rFonts w:asciiTheme="minorHAnsi" w:hAnsiTheme="minorHAnsi" w:cstheme="minorHAnsi"/>
          <w:sz w:val="22"/>
          <w:szCs w:val="22"/>
        </w:rPr>
        <w:t xml:space="preserve">Contact DSS at (205) 934-4205 (voice) or (205) 934-4248 (TDD). You must present documentation verifying your disability status and the need for </w:t>
      </w:r>
      <w:bookmarkStart w:id="0" w:name="_GoBack"/>
      <w:bookmarkEnd w:id="0"/>
      <w:r w:rsidRPr="002F280A">
        <w:rPr>
          <w:rFonts w:asciiTheme="minorHAnsi" w:hAnsiTheme="minorHAnsi" w:cstheme="minorHAnsi"/>
          <w:sz w:val="22"/>
          <w:szCs w:val="22"/>
        </w:rPr>
        <w:t>accommodations. After DSS receives your completed documentation, you will meet individually with a member of the DSS staff to discuss your accommodations. It</w:t>
      </w:r>
      <w:r w:rsidRPr="002F280A">
        <w:rPr>
          <w:rFonts w:asciiTheme="minorHAnsi" w:hAnsiTheme="minorHAnsi" w:cstheme="minorHAnsi"/>
          <w:color w:val="1F497D"/>
          <w:sz w:val="22"/>
          <w:szCs w:val="22"/>
        </w:rPr>
        <w:t xml:space="preserve"> i</w:t>
      </w:r>
      <w:r w:rsidRPr="002F280A">
        <w:rPr>
          <w:rFonts w:asciiTheme="minorHAnsi" w:hAnsiTheme="minorHAnsi" w:cstheme="minorHAnsi"/>
          <w:sz w:val="22"/>
          <w:szCs w:val="22"/>
        </w:rPr>
        <w:t>s best to register with DSS when you apply to UAB</w:t>
      </w:r>
      <w:r w:rsidRPr="002F280A">
        <w:rPr>
          <w:rFonts w:asciiTheme="minorHAnsi" w:hAnsiTheme="minorHAnsi" w:cstheme="minorHAnsi"/>
          <w:color w:val="1F497D"/>
          <w:sz w:val="22"/>
          <w:szCs w:val="22"/>
        </w:rPr>
        <w:t>,</w:t>
      </w:r>
      <w:r w:rsidRPr="002F280A">
        <w:rPr>
          <w:rFonts w:asciiTheme="minorHAnsi" w:hAnsiTheme="minorHAnsi" w:cstheme="minorHAnsi"/>
          <w:sz w:val="22"/>
          <w:szCs w:val="22"/>
        </w:rPr>
        <w:t xml:space="preserve"> as it may take 2-3 weeks to review your request and complete the process.  For more information about Disability Support Services or to make an appointment, please feel free to contact the office directly at the  Hill Student Center, 1400 University Boulevard, Suite 409, Birmingham, AL 35294; via email: </w:t>
      </w:r>
      <w:hyperlink r:id="rId7" w:history="1">
        <w:r w:rsidRPr="002F280A">
          <w:rPr>
            <w:rStyle w:val="Hyperlink"/>
            <w:rFonts w:asciiTheme="minorHAnsi" w:hAnsiTheme="minorHAnsi" w:cstheme="minorHAnsi"/>
            <w:sz w:val="22"/>
            <w:szCs w:val="22"/>
          </w:rPr>
          <w:t>dss@uab.edu</w:t>
        </w:r>
      </w:hyperlink>
      <w:r w:rsidRPr="002F280A">
        <w:rPr>
          <w:rFonts w:asciiTheme="minorHAnsi" w:hAnsiTheme="minorHAnsi" w:cstheme="minorHAnsi"/>
          <w:sz w:val="22"/>
          <w:szCs w:val="22"/>
        </w:rPr>
        <w:t xml:space="preserve">; or visit their </w:t>
      </w:r>
      <w:hyperlink r:id="rId8" w:history="1">
        <w:r w:rsidRPr="002F280A">
          <w:rPr>
            <w:rStyle w:val="Hyperlink"/>
            <w:rFonts w:asciiTheme="minorHAnsi" w:hAnsiTheme="minorHAnsi" w:cstheme="minorHAnsi"/>
            <w:sz w:val="22"/>
            <w:szCs w:val="22"/>
          </w:rPr>
          <w:t>website</w:t>
        </w:r>
      </w:hyperlink>
      <w:r w:rsidRPr="002F280A">
        <w:rPr>
          <w:rFonts w:asciiTheme="minorHAnsi" w:hAnsiTheme="minorHAnsi" w:cstheme="minorHAnsi"/>
          <w:sz w:val="22"/>
          <w:szCs w:val="22"/>
        </w:rPr>
        <w:t xml:space="preserve"> for more information</w:t>
      </w:r>
      <w:r w:rsidRPr="002F280A">
        <w:rPr>
          <w:rFonts w:asciiTheme="minorHAnsi" w:hAnsiTheme="minorHAnsi" w:cstheme="minorHAnsi"/>
          <w:color w:val="1F497D"/>
          <w:sz w:val="22"/>
          <w:szCs w:val="22"/>
        </w:rPr>
        <w:t>.</w:t>
      </w:r>
    </w:p>
    <w:p w:rsidR="002F280A" w:rsidRPr="002F280A" w:rsidRDefault="002F280A" w:rsidP="002F280A">
      <w:pPr>
        <w:rPr>
          <w:rFonts w:asciiTheme="minorHAnsi" w:hAnsiTheme="minorHAnsi" w:cstheme="minorHAnsi"/>
          <w:b/>
          <w:bCs/>
          <w:sz w:val="22"/>
          <w:szCs w:val="22"/>
        </w:rPr>
      </w:pPr>
    </w:p>
    <w:p w:rsidR="002F280A" w:rsidRPr="002F280A" w:rsidRDefault="002F280A" w:rsidP="002F280A">
      <w:pPr>
        <w:rPr>
          <w:rFonts w:asciiTheme="minorHAnsi" w:hAnsiTheme="minorHAnsi" w:cstheme="minorHAnsi"/>
          <w:color w:val="000000"/>
          <w:sz w:val="22"/>
          <w:szCs w:val="22"/>
        </w:rPr>
      </w:pPr>
      <w:r w:rsidRPr="002F280A">
        <w:rPr>
          <w:rFonts w:asciiTheme="minorHAnsi" w:hAnsiTheme="minorHAnsi" w:cstheme="minorHAnsi"/>
          <w:sz w:val="22"/>
          <w:szCs w:val="22"/>
        </w:rPr>
        <w:t xml:space="preserve">If you are registered with Disability Support Services, </w:t>
      </w:r>
      <w:r w:rsidRPr="002F280A">
        <w:rPr>
          <w:rFonts w:asciiTheme="minorHAnsi" w:hAnsiTheme="minorHAnsi" w:cstheme="minorHAnsi"/>
          <w:b/>
          <w:bCs/>
          <w:sz w:val="22"/>
          <w:szCs w:val="22"/>
        </w:rPr>
        <w:t>it is the student’s responsibility to contact the course instructor</w:t>
      </w:r>
      <w:r w:rsidRPr="002F280A">
        <w:rPr>
          <w:rFonts w:asciiTheme="minorHAnsi" w:hAnsiTheme="minorHAnsi" w:cstheme="minorHAnsi"/>
          <w:sz w:val="22"/>
          <w:szCs w:val="22"/>
        </w:rPr>
        <w:t xml:space="preserve"> to discuss the accommodations that may be necessary in this course.  Students with disabilities must be registered with DSS and provide an accommodation request letter before receiving academic adjustments.  Reasonable and timely notification of accommodations for the course is encouraged and provided to the course instructor so that the accommodations can be arranged.  Additional information about the process is available on the UAB </w:t>
      </w:r>
      <w:hyperlink r:id="rId9" w:history="1">
        <w:r w:rsidRPr="002F280A">
          <w:rPr>
            <w:rStyle w:val="Hyperlink"/>
            <w:rFonts w:asciiTheme="minorHAnsi" w:hAnsiTheme="minorHAnsi" w:cstheme="minorHAnsi"/>
            <w:sz w:val="22"/>
            <w:szCs w:val="22"/>
          </w:rPr>
          <w:t>website</w:t>
        </w:r>
      </w:hyperlink>
      <w:r w:rsidRPr="002F280A">
        <w:rPr>
          <w:rFonts w:asciiTheme="minorHAnsi" w:hAnsiTheme="minorHAnsi" w:cstheme="minorHAnsi"/>
          <w:color w:val="000000"/>
          <w:sz w:val="22"/>
          <w:szCs w:val="22"/>
        </w:rPr>
        <w:t>.</w:t>
      </w:r>
    </w:p>
    <w:p w:rsidR="002F280A" w:rsidRPr="002F280A" w:rsidRDefault="002F280A" w:rsidP="002F280A">
      <w:pPr>
        <w:rPr>
          <w:rFonts w:asciiTheme="minorHAnsi" w:hAnsiTheme="minorHAnsi" w:cstheme="minorHAnsi"/>
          <w:sz w:val="22"/>
          <w:szCs w:val="22"/>
        </w:rPr>
      </w:pPr>
    </w:p>
    <w:p w:rsidR="002F280A" w:rsidRPr="002F280A" w:rsidRDefault="002F280A" w:rsidP="002F280A">
      <w:pPr>
        <w:rPr>
          <w:rFonts w:asciiTheme="minorHAnsi" w:hAnsiTheme="minorHAnsi" w:cstheme="minorHAnsi"/>
          <w:sz w:val="22"/>
          <w:szCs w:val="22"/>
        </w:rPr>
      </w:pPr>
    </w:p>
    <w:p w:rsidR="002F280A" w:rsidRPr="002F280A" w:rsidRDefault="002F280A" w:rsidP="002F280A">
      <w:pPr>
        <w:rPr>
          <w:rFonts w:asciiTheme="minorHAnsi" w:hAnsiTheme="minorHAnsi" w:cstheme="minorHAnsi"/>
          <w:sz w:val="22"/>
          <w:szCs w:val="22"/>
          <w:u w:val="single"/>
        </w:rPr>
      </w:pPr>
      <w:r w:rsidRPr="002F280A">
        <w:rPr>
          <w:rFonts w:asciiTheme="minorHAnsi" w:hAnsiTheme="minorHAnsi" w:cstheme="minorHAnsi"/>
          <w:b/>
          <w:bCs/>
          <w:sz w:val="22"/>
          <w:szCs w:val="22"/>
          <w:u w:val="single"/>
        </w:rPr>
        <w:t>Title IX: </w:t>
      </w:r>
    </w:p>
    <w:p w:rsidR="002F280A" w:rsidRPr="002F280A" w:rsidRDefault="002F280A" w:rsidP="002F280A">
      <w:pPr>
        <w:rPr>
          <w:rFonts w:asciiTheme="minorHAnsi" w:hAnsiTheme="minorHAnsi" w:cstheme="minorHAnsi"/>
          <w:sz w:val="22"/>
          <w:szCs w:val="22"/>
        </w:rPr>
      </w:pPr>
      <w:r w:rsidRPr="002F280A">
        <w:rPr>
          <w:rFonts w:asciiTheme="minorHAnsi" w:hAnsiTheme="minorHAnsi" w:cstheme="minorHAnsi"/>
          <w:color w:val="000000"/>
          <w:sz w:val="22"/>
          <w:szCs w:val="22"/>
        </w:rPr>
        <w:t xml:space="preserve">The University of Alabama at Birmingham is committed to providing an environment that is free of bias, discrimination, and harassment.  If you have been the victim of Sexual discrimination, harassment, misconduct, or assault we encourage you to report the incident.  UAB provides several avenues for reporting.  For more information about Title IX, policy, reporting, protections, resources and supports, please visit </w:t>
      </w:r>
      <w:hyperlink r:id="rId10" w:history="1">
        <w:r w:rsidRPr="002F280A">
          <w:rPr>
            <w:rStyle w:val="Hyperlink"/>
            <w:rFonts w:asciiTheme="minorHAnsi" w:hAnsiTheme="minorHAnsi" w:cstheme="minorHAnsi"/>
            <w:sz w:val="22"/>
            <w:szCs w:val="22"/>
          </w:rPr>
          <w:t>UAB’s Title IX Policy</w:t>
        </w:r>
      </w:hyperlink>
      <w:r w:rsidRPr="002F280A">
        <w:rPr>
          <w:rFonts w:asciiTheme="minorHAnsi" w:hAnsiTheme="minorHAnsi" w:cstheme="minorHAnsi"/>
          <w:color w:val="000000"/>
          <w:sz w:val="22"/>
          <w:szCs w:val="22"/>
        </w:rPr>
        <w:t xml:space="preserve"> and </w:t>
      </w:r>
      <w:hyperlink r:id="rId11" w:history="1">
        <w:r w:rsidRPr="002F280A">
          <w:rPr>
            <w:rStyle w:val="Hyperlink"/>
            <w:rFonts w:asciiTheme="minorHAnsi" w:hAnsiTheme="minorHAnsi" w:cstheme="minorHAnsi"/>
            <w:sz w:val="22"/>
            <w:szCs w:val="22"/>
          </w:rPr>
          <w:t>UAB’s Equal Opportunity and Anti-Harassment Policy</w:t>
        </w:r>
      </w:hyperlink>
      <w:r w:rsidRPr="002F280A">
        <w:rPr>
          <w:rFonts w:asciiTheme="minorHAnsi" w:hAnsiTheme="minorHAnsi" w:cstheme="minorHAnsi"/>
          <w:color w:val="000000"/>
          <w:sz w:val="22"/>
          <w:szCs w:val="22"/>
        </w:rPr>
        <w:t xml:space="preserve">.  </w:t>
      </w:r>
    </w:p>
    <w:p w:rsidR="00B70BEB" w:rsidRPr="00A421B3" w:rsidRDefault="00B70BEB" w:rsidP="00A46334">
      <w:pPr>
        <w:spacing w:after="120"/>
        <w:rPr>
          <w:sz w:val="22"/>
          <w:szCs w:val="22"/>
        </w:rPr>
      </w:pPr>
    </w:p>
    <w:p w:rsidR="00A625D3" w:rsidRDefault="00A625D3"/>
    <w:sectPr w:rsidR="00A625D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32" w:rsidRDefault="00A52F32" w:rsidP="00A46334">
      <w:r>
        <w:separator/>
      </w:r>
    </w:p>
  </w:endnote>
  <w:endnote w:type="continuationSeparator" w:id="0">
    <w:p w:rsidR="00A52F32" w:rsidRDefault="00A52F32" w:rsidP="00A4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32" w:rsidRDefault="00A52F32" w:rsidP="00A46334">
      <w:r>
        <w:separator/>
      </w:r>
    </w:p>
  </w:footnote>
  <w:footnote w:type="continuationSeparator" w:id="0">
    <w:p w:rsidR="00A52F32" w:rsidRDefault="00A52F32" w:rsidP="00A4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34" w:rsidRDefault="00A8043B">
    <w:pPr>
      <w:pStyle w:val="Header"/>
    </w:pPr>
    <w:r>
      <w:rPr>
        <w:noProof/>
      </w:rPr>
      <w:drawing>
        <wp:inline distT="0" distB="0" distL="0" distR="0">
          <wp:extent cx="3267075" cy="381955"/>
          <wp:effectExtent l="0" t="0" r="0" b="0"/>
          <wp:docPr id="2" name="Picture 2" descr="C:\Users\jes0nine\AppData\Local\Microsoft\Windows\INetCache\Content.Word\GBS_Full Color_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0nine\AppData\Local\Microsoft\Windows\INetCache\Content.Word\GBS_Full Color_Transparent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3213" cy="401378"/>
                  </a:xfrm>
                  <a:prstGeom prst="rect">
                    <a:avLst/>
                  </a:prstGeom>
                  <a:noFill/>
                  <a:ln>
                    <a:noFill/>
                  </a:ln>
                </pic:spPr>
              </pic:pic>
            </a:graphicData>
          </a:graphic>
        </wp:inline>
      </w:drawing>
    </w:r>
    <w:r w:rsidR="00A4633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A5F43"/>
    <w:multiLevelType w:val="hybridMultilevel"/>
    <w:tmpl w:val="8B94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A04E3"/>
    <w:multiLevelType w:val="hybridMultilevel"/>
    <w:tmpl w:val="F27650CA"/>
    <w:lvl w:ilvl="0" w:tplc="9D74ECB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704D6"/>
    <w:multiLevelType w:val="hybridMultilevel"/>
    <w:tmpl w:val="7562A6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34"/>
    <w:rsid w:val="000D4DAA"/>
    <w:rsid w:val="002F280A"/>
    <w:rsid w:val="003670CC"/>
    <w:rsid w:val="00692D9F"/>
    <w:rsid w:val="006B6949"/>
    <w:rsid w:val="00821763"/>
    <w:rsid w:val="00823CC6"/>
    <w:rsid w:val="0083373F"/>
    <w:rsid w:val="00890745"/>
    <w:rsid w:val="00930075"/>
    <w:rsid w:val="00A03FD8"/>
    <w:rsid w:val="00A46334"/>
    <w:rsid w:val="00A52F32"/>
    <w:rsid w:val="00A573FA"/>
    <w:rsid w:val="00A625D3"/>
    <w:rsid w:val="00A8043B"/>
    <w:rsid w:val="00A837EC"/>
    <w:rsid w:val="00B279A5"/>
    <w:rsid w:val="00B70BEB"/>
    <w:rsid w:val="00C67518"/>
    <w:rsid w:val="00D3613F"/>
    <w:rsid w:val="00E04F6D"/>
    <w:rsid w:val="00E35A44"/>
    <w:rsid w:val="00F9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5037"/>
  <w15:chartTrackingRefBased/>
  <w15:docId w15:val="{89C21936-86AA-4CD0-A526-72FCD3A6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46334"/>
    <w:pPr>
      <w:keepNext/>
      <w:outlineLvl w:val="0"/>
    </w:pPr>
    <w:rPr>
      <w:b/>
    </w:rPr>
  </w:style>
  <w:style w:type="paragraph" w:styleId="Heading3">
    <w:name w:val="heading 3"/>
    <w:basedOn w:val="Normal"/>
    <w:next w:val="Normal"/>
    <w:link w:val="Heading3Char"/>
    <w:qFormat/>
    <w:rsid w:val="00A46334"/>
    <w:pPr>
      <w:keepNext/>
      <w:jc w:val="center"/>
      <w:outlineLvl w:val="2"/>
    </w:pPr>
    <w:rPr>
      <w:rFonts w:ascii="Times" w:eastAsia="Times" w:hAnsi="Times"/>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33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A46334"/>
    <w:rPr>
      <w:rFonts w:ascii="Times" w:eastAsia="Times" w:hAnsi="Times" w:cs="Times New Roman"/>
      <w:b/>
      <w:color w:val="FF0000"/>
      <w:sz w:val="24"/>
      <w:szCs w:val="20"/>
    </w:rPr>
  </w:style>
  <w:style w:type="paragraph" w:styleId="BodyText2">
    <w:name w:val="Body Text 2"/>
    <w:basedOn w:val="Normal"/>
    <w:link w:val="BodyText2Char"/>
    <w:rsid w:val="00A46334"/>
    <w:rPr>
      <w:rFonts w:ascii="Times" w:hAnsi="Times"/>
      <w:sz w:val="20"/>
    </w:rPr>
  </w:style>
  <w:style w:type="character" w:customStyle="1" w:styleId="BodyText2Char">
    <w:name w:val="Body Text 2 Char"/>
    <w:basedOn w:val="DefaultParagraphFont"/>
    <w:link w:val="BodyText2"/>
    <w:rsid w:val="00A46334"/>
    <w:rPr>
      <w:rFonts w:ascii="Times" w:eastAsia="Times New Roman" w:hAnsi="Times" w:cs="Times New Roman"/>
      <w:sz w:val="20"/>
      <w:szCs w:val="20"/>
    </w:rPr>
  </w:style>
  <w:style w:type="paragraph" w:styleId="BodyText3">
    <w:name w:val="Body Text 3"/>
    <w:basedOn w:val="Normal"/>
    <w:link w:val="BodyText3Char"/>
    <w:rsid w:val="00A46334"/>
    <w:pPr>
      <w:jc w:val="center"/>
    </w:pPr>
    <w:rPr>
      <w:rFonts w:eastAsia="Arial Unicode MS"/>
      <w:b/>
    </w:rPr>
  </w:style>
  <w:style w:type="character" w:customStyle="1" w:styleId="BodyText3Char">
    <w:name w:val="Body Text 3 Char"/>
    <w:basedOn w:val="DefaultParagraphFont"/>
    <w:link w:val="BodyText3"/>
    <w:rsid w:val="00A46334"/>
    <w:rPr>
      <w:rFonts w:ascii="Times New Roman" w:eastAsia="Arial Unicode MS" w:hAnsi="Times New Roman" w:cs="Times New Roman"/>
      <w:b/>
      <w:sz w:val="24"/>
      <w:szCs w:val="20"/>
    </w:rPr>
  </w:style>
  <w:style w:type="paragraph" w:styleId="Header">
    <w:name w:val="header"/>
    <w:basedOn w:val="Normal"/>
    <w:link w:val="HeaderChar"/>
    <w:rsid w:val="00A46334"/>
    <w:pPr>
      <w:tabs>
        <w:tab w:val="center" w:pos="4320"/>
        <w:tab w:val="right" w:pos="8640"/>
      </w:tabs>
    </w:pPr>
  </w:style>
  <w:style w:type="character" w:customStyle="1" w:styleId="HeaderChar">
    <w:name w:val="Header Char"/>
    <w:basedOn w:val="DefaultParagraphFont"/>
    <w:link w:val="Header"/>
    <w:rsid w:val="00A46334"/>
    <w:rPr>
      <w:rFonts w:ascii="Times New Roman" w:eastAsia="Times New Roman" w:hAnsi="Times New Roman" w:cs="Times New Roman"/>
      <w:sz w:val="24"/>
      <w:szCs w:val="20"/>
    </w:rPr>
  </w:style>
  <w:style w:type="character" w:styleId="Hyperlink">
    <w:name w:val="Hyperlink"/>
    <w:uiPriority w:val="99"/>
    <w:rsid w:val="00A46334"/>
    <w:rPr>
      <w:color w:val="0000FF"/>
      <w:u w:val="single"/>
    </w:rPr>
  </w:style>
  <w:style w:type="paragraph" w:customStyle="1" w:styleId="TxBrp3">
    <w:name w:val="TxBr_p3"/>
    <w:basedOn w:val="Normal"/>
    <w:rsid w:val="00A46334"/>
    <w:pPr>
      <w:tabs>
        <w:tab w:val="left" w:pos="204"/>
      </w:tabs>
      <w:spacing w:line="277" w:lineRule="atLeast"/>
    </w:pPr>
  </w:style>
  <w:style w:type="paragraph" w:customStyle="1" w:styleId="Default">
    <w:name w:val="Default"/>
    <w:rsid w:val="00A46334"/>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A46334"/>
    <w:pPr>
      <w:tabs>
        <w:tab w:val="center" w:pos="4680"/>
        <w:tab w:val="right" w:pos="9360"/>
      </w:tabs>
    </w:pPr>
  </w:style>
  <w:style w:type="character" w:customStyle="1" w:styleId="FooterChar">
    <w:name w:val="Footer Char"/>
    <w:basedOn w:val="DefaultParagraphFont"/>
    <w:link w:val="Footer"/>
    <w:uiPriority w:val="99"/>
    <w:rsid w:val="00A46334"/>
    <w:rPr>
      <w:rFonts w:ascii="Times New Roman" w:eastAsia="Times New Roman" w:hAnsi="Times New Roman" w:cs="Times New Roman"/>
      <w:sz w:val="24"/>
      <w:szCs w:val="20"/>
    </w:rPr>
  </w:style>
  <w:style w:type="paragraph" w:styleId="Title">
    <w:name w:val="Title"/>
    <w:basedOn w:val="Normal"/>
    <w:link w:val="TitleChar"/>
    <w:qFormat/>
    <w:rsid w:val="00A46334"/>
    <w:pPr>
      <w:jc w:val="center"/>
    </w:pPr>
    <w:rPr>
      <w:b/>
      <w:sz w:val="36"/>
    </w:rPr>
  </w:style>
  <w:style w:type="character" w:customStyle="1" w:styleId="TitleChar">
    <w:name w:val="Title Char"/>
    <w:basedOn w:val="DefaultParagraphFont"/>
    <w:link w:val="Title"/>
    <w:rsid w:val="00A46334"/>
    <w:rPr>
      <w:rFonts w:ascii="Times New Roman" w:eastAsia="Times New Roman" w:hAnsi="Times New Roman" w:cs="Times New Roman"/>
      <w:b/>
      <w:sz w:val="36"/>
      <w:szCs w:val="20"/>
    </w:rPr>
  </w:style>
  <w:style w:type="paragraph" w:styleId="ListParagraph">
    <w:name w:val="List Paragraph"/>
    <w:basedOn w:val="Normal"/>
    <w:uiPriority w:val="34"/>
    <w:qFormat/>
    <w:rsid w:val="00A46334"/>
    <w:pPr>
      <w:ind w:left="720"/>
      <w:contextualSpacing/>
    </w:pPr>
  </w:style>
  <w:style w:type="paragraph" w:styleId="NoSpacing">
    <w:name w:val="No Spacing"/>
    <w:uiPriority w:val="1"/>
    <w:qFormat/>
    <w:rsid w:val="00A8043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d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s@uab.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policies/content/Pages/UAB-BT-POL-0000052.aspx" TargetMode="External"/><Relationship Id="rId5" Type="http://schemas.openxmlformats.org/officeDocument/2006/relationships/footnotes" Target="footnotes.xml"/><Relationship Id="rId10" Type="http://schemas.openxmlformats.org/officeDocument/2006/relationships/hyperlink" Target="http://www.uab.edu/titleix" TargetMode="External"/><Relationship Id="rId4" Type="http://schemas.openxmlformats.org/officeDocument/2006/relationships/webSettings" Target="webSettings.xml"/><Relationship Id="rId9" Type="http://schemas.openxmlformats.org/officeDocument/2006/relationships/hyperlink" Target="http://www.uab.edu/ds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Jessica E</dc:creator>
  <cp:keywords/>
  <dc:description/>
  <cp:lastModifiedBy>Stephenson, Jessica E</cp:lastModifiedBy>
  <cp:revision>13</cp:revision>
  <dcterms:created xsi:type="dcterms:W3CDTF">2017-10-19T20:01:00Z</dcterms:created>
  <dcterms:modified xsi:type="dcterms:W3CDTF">2018-04-05T15:33:00Z</dcterms:modified>
</cp:coreProperties>
</file>