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486B7" w14:textId="65A7FFF3" w:rsidR="002547B6" w:rsidRPr="002578F5" w:rsidRDefault="0010560B" w:rsidP="007743E4">
      <w:pPr>
        <w:pStyle w:val="Heading1"/>
        <w:spacing w:before="81"/>
        <w:ind w:left="0"/>
        <w:contextualSpacing/>
        <w:jc w:val="left"/>
      </w:pPr>
      <w:r w:rsidRPr="002578F5">
        <w:t>Blazer Graduate Research Fellowship Guidelines</w:t>
      </w:r>
      <w:r w:rsidR="002578F5">
        <w:t xml:space="preserve"> for</w:t>
      </w:r>
      <w:r w:rsidRPr="002578F5">
        <w:t xml:space="preserve"> </w:t>
      </w:r>
      <w:r w:rsidR="004C7488">
        <w:t xml:space="preserve">AY </w:t>
      </w:r>
      <w:r w:rsidRPr="002578F5">
        <w:t>20</w:t>
      </w:r>
      <w:r w:rsidR="001B2738">
        <w:t>2</w:t>
      </w:r>
      <w:r w:rsidR="00D518AE">
        <w:t>2</w:t>
      </w:r>
      <w:r w:rsidR="001F3C93">
        <w:t>/202</w:t>
      </w:r>
      <w:r w:rsidR="00D518AE">
        <w:t>3</w:t>
      </w:r>
    </w:p>
    <w:p w14:paraId="1EF0F273" w14:textId="77777777" w:rsidR="002547B6" w:rsidRPr="0039410D" w:rsidRDefault="002547B6" w:rsidP="007743E4">
      <w:pPr>
        <w:pStyle w:val="BodyText"/>
        <w:spacing w:before="11"/>
        <w:ind w:left="0"/>
        <w:contextualSpacing/>
        <w:rPr>
          <w:b/>
        </w:rPr>
      </w:pPr>
    </w:p>
    <w:p w14:paraId="1C91E2B2" w14:textId="771BD6C7" w:rsidR="002547B6" w:rsidRPr="0039410D" w:rsidRDefault="0010560B" w:rsidP="007743E4">
      <w:pPr>
        <w:pStyle w:val="BodyText"/>
        <w:ind w:left="0" w:right="112"/>
        <w:contextualSpacing/>
      </w:pPr>
      <w:r w:rsidRPr="0039410D">
        <w:rPr>
          <w:b/>
          <w:u w:val="thick"/>
        </w:rPr>
        <w:t>Blazer Graduate Fellows:</w:t>
      </w:r>
      <w:r w:rsidRPr="0039410D">
        <w:rPr>
          <w:b/>
        </w:rPr>
        <w:t xml:space="preserve"> </w:t>
      </w:r>
      <w:r w:rsidRPr="0039410D">
        <w:t>The UAB Gradu</w:t>
      </w:r>
      <w:r w:rsidR="00B94204" w:rsidRPr="0039410D">
        <w:t xml:space="preserve">ate </w:t>
      </w:r>
      <w:r w:rsidR="0059531C" w:rsidRPr="0039410D">
        <w:t xml:space="preserve">School will award </w:t>
      </w:r>
      <w:r w:rsidRPr="0039410D">
        <w:t xml:space="preserve">Blazer Graduate Research Fellowships annually to outstanding, highly qualified doctoral trainees who will engage in full-time research. Blazer Graduate </w:t>
      </w:r>
      <w:r w:rsidR="00BE3307">
        <w:t xml:space="preserve">Research </w:t>
      </w:r>
      <w:r w:rsidRPr="0039410D">
        <w:t>Fellowships will provide financial support to include stipend</w:t>
      </w:r>
      <w:r w:rsidR="005B100F">
        <w:t>, tuition, and health insurance</w:t>
      </w:r>
      <w:r w:rsidR="00DF1E83">
        <w:t xml:space="preserve"> to select first-</w:t>
      </w:r>
      <w:r w:rsidRPr="0039410D">
        <w:t>year doctoral students training across our campus.</w:t>
      </w:r>
    </w:p>
    <w:p w14:paraId="23B293FE" w14:textId="77777777" w:rsidR="002547B6" w:rsidRPr="0039410D" w:rsidRDefault="002547B6" w:rsidP="007743E4">
      <w:pPr>
        <w:pStyle w:val="BodyText"/>
        <w:spacing w:before="11"/>
        <w:ind w:left="0"/>
        <w:contextualSpacing/>
      </w:pPr>
    </w:p>
    <w:p w14:paraId="14E43C23" w14:textId="23094611" w:rsidR="002547B6" w:rsidRPr="0039410D" w:rsidRDefault="00C63873" w:rsidP="007743E4">
      <w:pPr>
        <w:pStyle w:val="BodyText"/>
        <w:ind w:left="0" w:right="112"/>
        <w:contextualSpacing/>
      </w:pPr>
      <w:r>
        <w:rPr>
          <w:b/>
          <w:u w:val="thick"/>
        </w:rPr>
        <w:t>Period of S</w:t>
      </w:r>
      <w:r w:rsidR="0010560B" w:rsidRPr="0039410D">
        <w:rPr>
          <w:b/>
          <w:u w:val="thick"/>
        </w:rPr>
        <w:t>upport:</w:t>
      </w:r>
      <w:r w:rsidR="0010560B" w:rsidRPr="0039410D">
        <w:rPr>
          <w:b/>
        </w:rPr>
        <w:t xml:space="preserve"> </w:t>
      </w:r>
      <w:r w:rsidR="0059531C" w:rsidRPr="0039410D">
        <w:t>The term of the fellowship is four</w:t>
      </w:r>
      <w:r w:rsidR="0010560B" w:rsidRPr="0039410D">
        <w:t xml:space="preserve"> consecutive academic terms, typically beginning with the </w:t>
      </w:r>
      <w:r w:rsidR="00B94204" w:rsidRPr="0039410D">
        <w:t>fall</w:t>
      </w:r>
      <w:r w:rsidR="0010560B" w:rsidRPr="0039410D">
        <w:t xml:space="preserve"> semester</w:t>
      </w:r>
      <w:r w:rsidR="0059531C" w:rsidRPr="0039410D">
        <w:t>.</w:t>
      </w:r>
      <w:r w:rsidR="0010560B" w:rsidRPr="0039410D">
        <w:t xml:space="preserve"> Only under special circumstances and with permission from the Graduate School can the support </w:t>
      </w:r>
      <w:r w:rsidR="0059531C" w:rsidRPr="0039410D">
        <w:t xml:space="preserve">be </w:t>
      </w:r>
      <w:r w:rsidR="0010560B" w:rsidRPr="0039410D">
        <w:t xml:space="preserve">delayed to later years. </w:t>
      </w:r>
      <w:r w:rsidR="0010560B" w:rsidRPr="0039410D">
        <w:rPr>
          <w:i/>
        </w:rPr>
        <w:t xml:space="preserve">All support is contingent on satisfactory performance per Program and Graduate School policies. </w:t>
      </w:r>
      <w:r w:rsidR="00323CFC">
        <w:t>It is expected that f</w:t>
      </w:r>
      <w:r w:rsidR="0059531C" w:rsidRPr="0039410D">
        <w:t xml:space="preserve">ellows will be supported </w:t>
      </w:r>
      <w:r w:rsidR="005B100F" w:rsidRPr="0039410D">
        <w:t>after completion of the Blazer Gradu</w:t>
      </w:r>
      <w:r w:rsidR="005B100F">
        <w:t xml:space="preserve">ate Research Fellowship </w:t>
      </w:r>
      <w:r w:rsidR="0059531C" w:rsidRPr="0039410D">
        <w:t>by</w:t>
      </w:r>
      <w:r w:rsidR="007702DD" w:rsidRPr="0039410D">
        <w:t xml:space="preserve"> the faculty mentor’s</w:t>
      </w:r>
      <w:r w:rsidR="0010560B" w:rsidRPr="0039410D">
        <w:t xml:space="preserve"> intra- or extramural grant awards</w:t>
      </w:r>
      <w:r>
        <w:t>, contracts</w:t>
      </w:r>
      <w:r w:rsidR="0010560B" w:rsidRPr="0039410D">
        <w:t>, institutional training grants, individual fellowship awards, or start-up pack</w:t>
      </w:r>
      <w:r w:rsidR="00B94204" w:rsidRPr="0039410D">
        <w:t>ages in the case of new faculty</w:t>
      </w:r>
      <w:r w:rsidR="005B100F">
        <w:t>.</w:t>
      </w:r>
      <w:r w:rsidR="00B94204" w:rsidRPr="0039410D">
        <w:t xml:space="preserve"> </w:t>
      </w:r>
    </w:p>
    <w:p w14:paraId="12E3BB6C" w14:textId="77777777" w:rsidR="002547B6" w:rsidRPr="0039410D" w:rsidRDefault="002547B6" w:rsidP="007743E4">
      <w:pPr>
        <w:pStyle w:val="BodyText"/>
        <w:spacing w:before="11"/>
        <w:ind w:left="0"/>
        <w:contextualSpacing/>
      </w:pPr>
    </w:p>
    <w:p w14:paraId="4599D442" w14:textId="6DF97F10" w:rsidR="002547B6" w:rsidRPr="0039410D" w:rsidRDefault="00C63873" w:rsidP="007743E4">
      <w:p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  <w:u w:val="thick"/>
        </w:rPr>
        <w:t>Stipend A</w:t>
      </w:r>
      <w:r w:rsidR="0010560B" w:rsidRPr="0039410D">
        <w:rPr>
          <w:b/>
          <w:sz w:val="24"/>
          <w:szCs w:val="24"/>
          <w:u w:val="thick"/>
        </w:rPr>
        <w:t>mount for Blazer Graduate Fellows:</w:t>
      </w:r>
      <w:r w:rsidR="0010560B" w:rsidRPr="0039410D">
        <w:rPr>
          <w:b/>
          <w:sz w:val="24"/>
          <w:szCs w:val="24"/>
        </w:rPr>
        <w:t xml:space="preserve"> </w:t>
      </w:r>
      <w:r w:rsidR="0010560B" w:rsidRPr="0039410D">
        <w:rPr>
          <w:sz w:val="24"/>
          <w:szCs w:val="24"/>
        </w:rPr>
        <w:t xml:space="preserve">The </w:t>
      </w:r>
      <w:r w:rsidR="0059531C" w:rsidRPr="0039410D">
        <w:rPr>
          <w:sz w:val="24"/>
          <w:szCs w:val="24"/>
        </w:rPr>
        <w:t xml:space="preserve">recommended </w:t>
      </w:r>
      <w:r w:rsidR="0010560B" w:rsidRPr="0039410D">
        <w:rPr>
          <w:sz w:val="24"/>
          <w:szCs w:val="24"/>
        </w:rPr>
        <w:t xml:space="preserve">stipend amount for Blazer Graduate </w:t>
      </w:r>
      <w:r w:rsidR="00A329BE" w:rsidRPr="0039410D">
        <w:rPr>
          <w:sz w:val="24"/>
          <w:szCs w:val="24"/>
        </w:rPr>
        <w:t xml:space="preserve">Research </w:t>
      </w:r>
      <w:r w:rsidR="0010560B" w:rsidRPr="0039410D">
        <w:rPr>
          <w:sz w:val="24"/>
          <w:szCs w:val="24"/>
        </w:rPr>
        <w:t>Fellows is</w:t>
      </w:r>
      <w:r w:rsidR="0059531C" w:rsidRPr="0039410D">
        <w:rPr>
          <w:sz w:val="24"/>
          <w:szCs w:val="24"/>
        </w:rPr>
        <w:t xml:space="preserve"> </w:t>
      </w:r>
      <w:r w:rsidR="005B100F">
        <w:rPr>
          <w:sz w:val="24"/>
          <w:szCs w:val="24"/>
        </w:rPr>
        <w:t>$29K for STEM programs</w:t>
      </w:r>
      <w:r w:rsidR="0010560B" w:rsidRPr="0039410D">
        <w:rPr>
          <w:sz w:val="24"/>
          <w:szCs w:val="24"/>
        </w:rPr>
        <w:t xml:space="preserve"> and $26K for non-STEM programs. </w:t>
      </w:r>
      <w:r w:rsidR="00A329BE" w:rsidRPr="0039410D">
        <w:rPr>
          <w:sz w:val="24"/>
          <w:szCs w:val="24"/>
        </w:rPr>
        <w:t>This same level of stipend support</w:t>
      </w:r>
      <w:r w:rsidR="00323CFC">
        <w:rPr>
          <w:sz w:val="24"/>
          <w:szCs w:val="24"/>
        </w:rPr>
        <w:t xml:space="preserve"> is to continue throughout the f</w:t>
      </w:r>
      <w:r w:rsidR="00A329BE" w:rsidRPr="0039410D">
        <w:rPr>
          <w:sz w:val="24"/>
          <w:szCs w:val="24"/>
        </w:rPr>
        <w:t xml:space="preserve">ellow’s training, provided satisfactory progress is being made per Program and Graduate School policies. Program Directors can petition the Graduate School for a different </w:t>
      </w:r>
      <w:r w:rsidR="0059531C" w:rsidRPr="0039410D">
        <w:rPr>
          <w:sz w:val="24"/>
          <w:szCs w:val="24"/>
        </w:rPr>
        <w:t>stipend</w:t>
      </w:r>
      <w:r w:rsidR="00A329BE" w:rsidRPr="0039410D">
        <w:rPr>
          <w:sz w:val="24"/>
          <w:szCs w:val="24"/>
        </w:rPr>
        <w:t xml:space="preserve"> level</w:t>
      </w:r>
      <w:r w:rsidR="0059531C" w:rsidRPr="0039410D">
        <w:rPr>
          <w:sz w:val="24"/>
          <w:szCs w:val="24"/>
        </w:rPr>
        <w:t xml:space="preserve"> </w:t>
      </w:r>
      <w:r w:rsidR="005B100F">
        <w:rPr>
          <w:sz w:val="24"/>
          <w:szCs w:val="24"/>
        </w:rPr>
        <w:t>if the recommended amount is</w:t>
      </w:r>
      <w:r w:rsidR="00A329BE" w:rsidRPr="0039410D">
        <w:rPr>
          <w:sz w:val="24"/>
          <w:szCs w:val="24"/>
        </w:rPr>
        <w:t xml:space="preserve"> significantly above or below the average</w:t>
      </w:r>
      <w:r w:rsidR="0059531C" w:rsidRPr="0039410D">
        <w:rPr>
          <w:sz w:val="24"/>
          <w:szCs w:val="24"/>
        </w:rPr>
        <w:t xml:space="preserve"> for similar competing prog</w:t>
      </w:r>
      <w:r w:rsidR="00A329BE" w:rsidRPr="0039410D">
        <w:rPr>
          <w:sz w:val="24"/>
          <w:szCs w:val="24"/>
        </w:rPr>
        <w:t>rams at other universities.</w:t>
      </w:r>
      <w:r w:rsidR="0059531C" w:rsidRPr="0039410D">
        <w:rPr>
          <w:sz w:val="24"/>
          <w:szCs w:val="24"/>
        </w:rPr>
        <w:t xml:space="preserve"> </w:t>
      </w:r>
      <w:r w:rsidR="00A329BE" w:rsidRPr="0039410D">
        <w:rPr>
          <w:sz w:val="24"/>
          <w:szCs w:val="24"/>
        </w:rPr>
        <w:t xml:space="preserve">The Graduate School will then </w:t>
      </w:r>
      <w:r w:rsidR="005B100F">
        <w:rPr>
          <w:sz w:val="24"/>
          <w:szCs w:val="24"/>
        </w:rPr>
        <w:t xml:space="preserve">make the </w:t>
      </w:r>
      <w:r w:rsidR="0042336F" w:rsidRPr="0039410D">
        <w:rPr>
          <w:sz w:val="24"/>
          <w:szCs w:val="24"/>
        </w:rPr>
        <w:t>decision</w:t>
      </w:r>
      <w:r w:rsidR="005B100F">
        <w:rPr>
          <w:sz w:val="24"/>
          <w:szCs w:val="24"/>
        </w:rPr>
        <w:t xml:space="preserve"> on</w:t>
      </w:r>
      <w:r w:rsidR="0042336F" w:rsidRPr="0039410D">
        <w:rPr>
          <w:sz w:val="24"/>
          <w:szCs w:val="24"/>
        </w:rPr>
        <w:t xml:space="preserve"> the requested cha</w:t>
      </w:r>
      <w:r w:rsidR="005B100F">
        <w:rPr>
          <w:sz w:val="24"/>
          <w:szCs w:val="24"/>
        </w:rPr>
        <w:t>nge</w:t>
      </w:r>
      <w:r w:rsidR="0042336F" w:rsidRPr="0039410D">
        <w:rPr>
          <w:sz w:val="24"/>
          <w:szCs w:val="24"/>
        </w:rPr>
        <w:t>.</w:t>
      </w:r>
      <w:r w:rsidR="00A329BE" w:rsidRPr="0039410D">
        <w:rPr>
          <w:sz w:val="24"/>
          <w:szCs w:val="24"/>
        </w:rPr>
        <w:t xml:space="preserve"> </w:t>
      </w:r>
    </w:p>
    <w:p w14:paraId="3970C065" w14:textId="77777777" w:rsidR="002547B6" w:rsidRPr="0039410D" w:rsidRDefault="002547B6" w:rsidP="007743E4">
      <w:pPr>
        <w:pStyle w:val="BodyText"/>
        <w:spacing w:before="11"/>
        <w:ind w:left="0"/>
        <w:contextualSpacing/>
      </w:pPr>
    </w:p>
    <w:p w14:paraId="2F292B0D" w14:textId="5A701EBF" w:rsidR="002547B6" w:rsidRDefault="0010560B" w:rsidP="007743E4">
      <w:pPr>
        <w:ind w:right="112"/>
        <w:contextualSpacing/>
        <w:jc w:val="both"/>
        <w:rPr>
          <w:sz w:val="24"/>
          <w:szCs w:val="24"/>
        </w:rPr>
      </w:pPr>
      <w:r w:rsidRPr="0039410D">
        <w:rPr>
          <w:b/>
          <w:sz w:val="24"/>
          <w:szCs w:val="24"/>
          <w:u w:val="thick"/>
        </w:rPr>
        <w:t>Number of Bl</w:t>
      </w:r>
      <w:r w:rsidR="00C63873">
        <w:rPr>
          <w:b/>
          <w:sz w:val="24"/>
          <w:szCs w:val="24"/>
          <w:u w:val="thick"/>
        </w:rPr>
        <w:t>azer Graduate Research Fellows S</w:t>
      </w:r>
      <w:r w:rsidR="00BE3307">
        <w:rPr>
          <w:b/>
          <w:sz w:val="24"/>
          <w:szCs w:val="24"/>
          <w:u w:val="thick"/>
        </w:rPr>
        <w:t>upported for</w:t>
      </w:r>
      <w:r w:rsidRPr="0039410D">
        <w:rPr>
          <w:b/>
          <w:sz w:val="24"/>
          <w:szCs w:val="24"/>
          <w:u w:val="thick"/>
        </w:rPr>
        <w:t xml:space="preserve"> </w:t>
      </w:r>
      <w:r w:rsidR="00C63873">
        <w:rPr>
          <w:b/>
          <w:sz w:val="24"/>
          <w:szCs w:val="24"/>
          <w:u w:val="thick"/>
        </w:rPr>
        <w:t>I</w:t>
      </w:r>
      <w:r w:rsidRPr="0039410D">
        <w:rPr>
          <w:b/>
          <w:sz w:val="24"/>
          <w:szCs w:val="24"/>
          <w:u w:val="thick"/>
        </w:rPr>
        <w:t>ndividual Program</w:t>
      </w:r>
      <w:r w:rsidR="00BE3307">
        <w:rPr>
          <w:b/>
          <w:sz w:val="24"/>
          <w:szCs w:val="24"/>
          <w:u w:val="thick"/>
        </w:rPr>
        <w:t>s</w:t>
      </w:r>
      <w:r w:rsidR="00C63873">
        <w:rPr>
          <w:b/>
          <w:sz w:val="24"/>
          <w:szCs w:val="24"/>
          <w:u w:val="thick"/>
        </w:rPr>
        <w:t>:</w:t>
      </w:r>
      <w:r w:rsidR="00C63873" w:rsidRPr="00C63873">
        <w:rPr>
          <w:b/>
          <w:sz w:val="24"/>
          <w:szCs w:val="24"/>
        </w:rPr>
        <w:t xml:space="preserve"> </w:t>
      </w:r>
      <w:r w:rsidR="00C63873" w:rsidRPr="00C63873">
        <w:rPr>
          <w:sz w:val="24"/>
          <w:szCs w:val="24"/>
        </w:rPr>
        <w:t xml:space="preserve"> </w:t>
      </w:r>
      <w:r w:rsidR="00C63873">
        <w:rPr>
          <w:sz w:val="24"/>
          <w:szCs w:val="24"/>
        </w:rPr>
        <w:t xml:space="preserve">The total number of Fellows supported for </w:t>
      </w:r>
      <w:r w:rsidR="007743E4">
        <w:rPr>
          <w:sz w:val="24"/>
          <w:szCs w:val="24"/>
        </w:rPr>
        <w:t>a single program</w:t>
      </w:r>
      <w:r w:rsidR="00C63873">
        <w:rPr>
          <w:sz w:val="24"/>
          <w:szCs w:val="24"/>
        </w:rPr>
        <w:t xml:space="preserve"> </w:t>
      </w:r>
      <w:r w:rsidRPr="00C63873">
        <w:rPr>
          <w:sz w:val="24"/>
          <w:szCs w:val="24"/>
        </w:rPr>
        <w:t xml:space="preserve">is </w:t>
      </w:r>
      <w:r w:rsidR="00C63873" w:rsidRPr="00C63873">
        <w:rPr>
          <w:sz w:val="24"/>
          <w:szCs w:val="24"/>
        </w:rPr>
        <w:t>based upon</w:t>
      </w:r>
      <w:r w:rsidR="00420CD9">
        <w:rPr>
          <w:sz w:val="24"/>
          <w:szCs w:val="24"/>
        </w:rPr>
        <w:t xml:space="preserve"> capacity of p</w:t>
      </w:r>
      <w:r w:rsidRPr="00C63873">
        <w:rPr>
          <w:sz w:val="24"/>
          <w:szCs w:val="24"/>
        </w:rPr>
        <w:t>rogram faculty to provide suppor</w:t>
      </w:r>
      <w:r w:rsidR="007743E4">
        <w:rPr>
          <w:sz w:val="24"/>
          <w:szCs w:val="24"/>
        </w:rPr>
        <w:t xml:space="preserve">t and will be assessed annually. </w:t>
      </w:r>
      <w:r w:rsidRPr="0039410D">
        <w:rPr>
          <w:sz w:val="24"/>
          <w:szCs w:val="24"/>
        </w:rPr>
        <w:t xml:space="preserve">Blazer Graduate </w:t>
      </w:r>
      <w:r w:rsidR="00B043CF" w:rsidRPr="0039410D">
        <w:rPr>
          <w:sz w:val="24"/>
          <w:szCs w:val="24"/>
        </w:rPr>
        <w:t xml:space="preserve">Research </w:t>
      </w:r>
      <w:r w:rsidRPr="0039410D">
        <w:rPr>
          <w:sz w:val="24"/>
          <w:szCs w:val="24"/>
        </w:rPr>
        <w:t>Fellows are expected to be engaged in full-time research</w:t>
      </w:r>
      <w:r w:rsidR="00323CFC">
        <w:rPr>
          <w:sz w:val="24"/>
          <w:szCs w:val="24"/>
        </w:rPr>
        <w:t>.  These fellows</w:t>
      </w:r>
      <w:r w:rsidRPr="0039410D">
        <w:rPr>
          <w:sz w:val="24"/>
          <w:szCs w:val="24"/>
        </w:rPr>
        <w:t xml:space="preserve"> can</w:t>
      </w:r>
      <w:r w:rsidR="00323CFC">
        <w:rPr>
          <w:sz w:val="24"/>
          <w:szCs w:val="24"/>
        </w:rPr>
        <w:t xml:space="preserve"> </w:t>
      </w:r>
      <w:r w:rsidRPr="0039410D">
        <w:rPr>
          <w:sz w:val="24"/>
          <w:szCs w:val="24"/>
        </w:rPr>
        <w:t xml:space="preserve">spend up to a maximum of </w:t>
      </w:r>
      <w:r w:rsidR="001F3C93" w:rsidRPr="00560126">
        <w:rPr>
          <w:b/>
          <w:sz w:val="24"/>
          <w:szCs w:val="24"/>
          <w:u w:val="single"/>
        </w:rPr>
        <w:t>four</w:t>
      </w:r>
      <w:r w:rsidRPr="00560126">
        <w:rPr>
          <w:sz w:val="24"/>
          <w:szCs w:val="24"/>
        </w:rPr>
        <w:t xml:space="preserve"> </w:t>
      </w:r>
      <w:r w:rsidRPr="0039410D">
        <w:rPr>
          <w:sz w:val="24"/>
          <w:szCs w:val="24"/>
        </w:rPr>
        <w:t>academic terms as a Graduate Teaching Assistant (</w:t>
      </w:r>
      <w:r w:rsidR="003F6ED6">
        <w:rPr>
          <w:sz w:val="24"/>
          <w:szCs w:val="24"/>
        </w:rPr>
        <w:t>G</w:t>
      </w:r>
      <w:r w:rsidR="00420CD9">
        <w:rPr>
          <w:sz w:val="24"/>
          <w:szCs w:val="24"/>
        </w:rPr>
        <w:t>TA) per p</w:t>
      </w:r>
      <w:r w:rsidRPr="0039410D">
        <w:rPr>
          <w:sz w:val="24"/>
          <w:szCs w:val="24"/>
        </w:rPr>
        <w:t>rogram cur</w:t>
      </w:r>
      <w:r w:rsidR="00323CFC">
        <w:rPr>
          <w:sz w:val="24"/>
          <w:szCs w:val="24"/>
        </w:rPr>
        <w:t>riculum requirements. When the f</w:t>
      </w:r>
      <w:r w:rsidRPr="0039410D">
        <w:rPr>
          <w:sz w:val="24"/>
          <w:szCs w:val="24"/>
        </w:rPr>
        <w:t>ellow is serving as a GTA, stipend support should be provided, at least in part, from departmental resources (e</w:t>
      </w:r>
      <w:r w:rsidR="005B100F">
        <w:rPr>
          <w:sz w:val="24"/>
          <w:szCs w:val="24"/>
        </w:rPr>
        <w:t>.</w:t>
      </w:r>
      <w:r w:rsidRPr="0039410D">
        <w:rPr>
          <w:sz w:val="24"/>
          <w:szCs w:val="24"/>
        </w:rPr>
        <w:t>g.</w:t>
      </w:r>
      <w:r w:rsidR="005B100F">
        <w:rPr>
          <w:sz w:val="24"/>
          <w:szCs w:val="24"/>
        </w:rPr>
        <w:t xml:space="preserve">, </w:t>
      </w:r>
      <w:r w:rsidRPr="0039410D">
        <w:rPr>
          <w:sz w:val="24"/>
          <w:szCs w:val="24"/>
        </w:rPr>
        <w:t>tuition revenue and/or laboratory fees) to relieve the burden on the mentor’s grant while the student is not fully committed to</w:t>
      </w:r>
      <w:r w:rsidRPr="0039410D">
        <w:rPr>
          <w:spacing w:val="-13"/>
          <w:sz w:val="24"/>
          <w:szCs w:val="24"/>
        </w:rPr>
        <w:t xml:space="preserve"> </w:t>
      </w:r>
      <w:r w:rsidRPr="0039410D">
        <w:rPr>
          <w:sz w:val="24"/>
          <w:szCs w:val="24"/>
        </w:rPr>
        <w:t>research.</w:t>
      </w:r>
    </w:p>
    <w:p w14:paraId="200DA551" w14:textId="65B4D602" w:rsidR="002547B6" w:rsidRDefault="0010560B" w:rsidP="007743E4">
      <w:pPr>
        <w:pStyle w:val="BodyText"/>
        <w:ind w:left="0" w:right="111" w:firstLine="720"/>
        <w:contextualSpacing/>
      </w:pPr>
      <w:r w:rsidRPr="0039410D">
        <w:t>Prior to the start of recruitment season, typical</w:t>
      </w:r>
      <w:r w:rsidR="007702DD" w:rsidRPr="0039410D">
        <w:t>ly beginning in September/October</w:t>
      </w:r>
      <w:r w:rsidRPr="0039410D">
        <w:rPr>
          <w:b/>
        </w:rPr>
        <w:t xml:space="preserve">, </w:t>
      </w:r>
      <w:r w:rsidRPr="0039410D">
        <w:t xml:space="preserve">each Program Director will poll Program training faculty to assess </w:t>
      </w:r>
      <w:r w:rsidR="007702DD" w:rsidRPr="0039410D">
        <w:t xml:space="preserve">both </w:t>
      </w:r>
      <w:r w:rsidRPr="0039410D">
        <w:t>the</w:t>
      </w:r>
      <w:r w:rsidR="007702DD" w:rsidRPr="0039410D">
        <w:t xml:space="preserve">ir willingness to mentor a new </w:t>
      </w:r>
      <w:r w:rsidR="00B043CF" w:rsidRPr="0039410D">
        <w:t>Blazer Graduate Research Fellow</w:t>
      </w:r>
      <w:r w:rsidR="007702DD" w:rsidRPr="0039410D">
        <w:t xml:space="preserve"> and their</w:t>
      </w:r>
      <w:r w:rsidRPr="0039410D">
        <w:t xml:space="preserve"> capacity</w:t>
      </w:r>
      <w:r w:rsidR="007702DD" w:rsidRPr="0039410D">
        <w:t xml:space="preserve"> to financially support them</w:t>
      </w:r>
      <w:r w:rsidR="00420CD9">
        <w:t xml:space="preserve"> in their</w:t>
      </w:r>
      <w:r w:rsidRPr="0039410D">
        <w:t xml:space="preserve"> research program using grant</w:t>
      </w:r>
      <w:r w:rsidR="00C63873">
        <w:t>/contract</w:t>
      </w:r>
      <w:r w:rsidRPr="0039410D">
        <w:t xml:space="preserve"> </w:t>
      </w:r>
      <w:r w:rsidR="00B043CF" w:rsidRPr="0039410D">
        <w:t>funding</w:t>
      </w:r>
      <w:r w:rsidR="007702DD" w:rsidRPr="0039410D">
        <w:t xml:space="preserve"> </w:t>
      </w:r>
      <w:r w:rsidRPr="0039410D">
        <w:t>or university startup funds for new faculty. This assessment will serve only as a guide for recruitment of an appropriate number of Blazer Graduate</w:t>
      </w:r>
      <w:r w:rsidR="00323CFC">
        <w:t xml:space="preserve"> Research</w:t>
      </w:r>
      <w:r w:rsidRPr="0039410D">
        <w:t xml:space="preserve"> Fel</w:t>
      </w:r>
      <w:r w:rsidR="00B043CF" w:rsidRPr="0039410D">
        <w:t>lows each year for that Program. Please note these</w:t>
      </w:r>
      <w:r w:rsidRPr="0039410D">
        <w:t xml:space="preserve"> fellowships are not awarded directly to specific faculty. Program directors will submit the Recruitment Assessment Form to the Graduate School documen</w:t>
      </w:r>
      <w:r w:rsidR="00DF1E83">
        <w:t>ting this capacity and provide</w:t>
      </w:r>
      <w:r w:rsidRPr="0039410D">
        <w:t xml:space="preserve"> eviden</w:t>
      </w:r>
      <w:r w:rsidR="005B100F">
        <w:t xml:space="preserve">ce of financial support for the requested </w:t>
      </w:r>
      <w:r w:rsidRPr="0039410D">
        <w:t xml:space="preserve">number of new </w:t>
      </w:r>
      <w:r w:rsidR="005B100F">
        <w:t>Blazer Graduate Research Fellows</w:t>
      </w:r>
      <w:r w:rsidR="00B043CF" w:rsidRPr="0039410D">
        <w:t xml:space="preserve"> by </w:t>
      </w:r>
      <w:r w:rsidR="00B043CF" w:rsidRPr="0039410D">
        <w:rPr>
          <w:b/>
          <w:u w:val="single"/>
        </w:rPr>
        <w:t>12/1</w:t>
      </w:r>
      <w:r w:rsidR="00C63873">
        <w:rPr>
          <w:b/>
          <w:u w:val="single"/>
        </w:rPr>
        <w:t>5</w:t>
      </w:r>
      <w:r w:rsidR="001F3C93">
        <w:rPr>
          <w:b/>
          <w:u w:val="single"/>
        </w:rPr>
        <w:t>/</w:t>
      </w:r>
      <w:r w:rsidR="00BA24FF">
        <w:rPr>
          <w:b/>
          <w:u w:val="single"/>
        </w:rPr>
        <w:t>2</w:t>
      </w:r>
      <w:r w:rsidR="00D518AE">
        <w:rPr>
          <w:b/>
          <w:u w:val="single"/>
        </w:rPr>
        <w:t>1</w:t>
      </w:r>
      <w:r w:rsidR="00626441" w:rsidRPr="0039410D">
        <w:t>. These forms must</w:t>
      </w:r>
      <w:r w:rsidRPr="0039410D">
        <w:t xml:space="preserve"> be signed by the Program Director and Department Chair for Programs housed in a single </w:t>
      </w:r>
      <w:r w:rsidR="007743E4" w:rsidRPr="0039410D">
        <w:t>department</w:t>
      </w:r>
      <w:r w:rsidRPr="0039410D">
        <w:t xml:space="preserve"> or by a Program Director and School or College Associate Dean/Dean for </w:t>
      </w:r>
      <w:r w:rsidR="007743E4" w:rsidRPr="0039410D">
        <w:t>Programs that</w:t>
      </w:r>
      <w:r w:rsidR="00C21349">
        <w:t xml:space="preserve"> are interdisciplinary and include faculty from</w:t>
      </w:r>
      <w:r w:rsidRPr="0039410D">
        <w:t xml:space="preserve"> </w:t>
      </w:r>
      <w:r w:rsidR="00BE3307">
        <w:t xml:space="preserve">different </w:t>
      </w:r>
      <w:r w:rsidRPr="0039410D">
        <w:t>department</w:t>
      </w:r>
      <w:r w:rsidR="00BE3307">
        <w:t>s</w:t>
      </w:r>
      <w:r w:rsidRPr="0039410D">
        <w:t>.</w:t>
      </w:r>
    </w:p>
    <w:p w14:paraId="22BDAADB" w14:textId="6150593D" w:rsidR="00DD6C8E" w:rsidRDefault="00DD6C8E" w:rsidP="007743E4">
      <w:pPr>
        <w:pStyle w:val="BodyText"/>
        <w:ind w:left="0" w:right="111" w:firstLine="720"/>
        <w:contextualSpacing/>
      </w:pPr>
    </w:p>
    <w:p w14:paraId="627C7683" w14:textId="77777777" w:rsidR="00DD6C8E" w:rsidRPr="0039410D" w:rsidRDefault="00DD6C8E" w:rsidP="007743E4">
      <w:pPr>
        <w:pStyle w:val="BodyText"/>
        <w:ind w:left="0" w:right="111" w:firstLine="720"/>
        <w:contextualSpacing/>
      </w:pPr>
    </w:p>
    <w:p w14:paraId="7EEC534C" w14:textId="6BA987C6" w:rsidR="00000678" w:rsidRDefault="00B043CF" w:rsidP="007743E4">
      <w:pPr>
        <w:pStyle w:val="BodyText"/>
        <w:ind w:left="0" w:right="111" w:firstLine="720"/>
        <w:contextualSpacing/>
      </w:pPr>
      <w:r w:rsidRPr="0039410D">
        <w:lastRenderedPageBreak/>
        <w:t xml:space="preserve">The </w:t>
      </w:r>
      <w:r w:rsidR="0010560B" w:rsidRPr="0039410D">
        <w:t>Progra</w:t>
      </w:r>
      <w:r w:rsidRPr="0039410D">
        <w:t>m Director, together with input from the</w:t>
      </w:r>
      <w:r w:rsidR="0010560B" w:rsidRPr="0039410D">
        <w:t xml:space="preserve"> a</w:t>
      </w:r>
      <w:r w:rsidRPr="0039410D">
        <w:t>dmissions committee, should select</w:t>
      </w:r>
      <w:r w:rsidR="0010560B" w:rsidRPr="0039410D">
        <w:t xml:space="preserve"> their</w:t>
      </w:r>
      <w:r w:rsidRPr="0039410D">
        <w:t xml:space="preserve"> most</w:t>
      </w:r>
      <w:r w:rsidR="00CB63AF" w:rsidRPr="0039410D">
        <w:t xml:space="preserve"> </w:t>
      </w:r>
      <w:r w:rsidRPr="0039410D">
        <w:t>outstanding applicants for the Blazer Graduate Research</w:t>
      </w:r>
      <w:r w:rsidR="00D25869" w:rsidRPr="0039410D">
        <w:t xml:space="preserve"> Fellowship</w:t>
      </w:r>
      <w:r w:rsidR="00BE3307">
        <w:t>s</w:t>
      </w:r>
      <w:r w:rsidRPr="0039410D">
        <w:t>, which can</w:t>
      </w:r>
      <w:r w:rsidR="0010560B" w:rsidRPr="0039410D">
        <w:t xml:space="preserve"> include international students, and</w:t>
      </w:r>
      <w:r w:rsidRPr="0039410D">
        <w:t xml:space="preserve"> </w:t>
      </w:r>
      <w:r w:rsidR="0010560B" w:rsidRPr="0039410D">
        <w:t>submit the</w:t>
      </w:r>
      <w:r w:rsidRPr="0039410D">
        <w:t>ir</w:t>
      </w:r>
      <w:r w:rsidR="0010560B" w:rsidRPr="0039410D">
        <w:t xml:space="preserve"> applic</w:t>
      </w:r>
      <w:r w:rsidR="00D25869" w:rsidRPr="0039410D">
        <w:t>ation packet</w:t>
      </w:r>
      <w:r w:rsidR="005B100F">
        <w:t>s</w:t>
      </w:r>
      <w:r w:rsidR="00D25869" w:rsidRPr="0039410D">
        <w:t xml:space="preserve"> to the Graduate School for their review. </w:t>
      </w:r>
      <w:r w:rsidR="0010560B" w:rsidRPr="0039410D">
        <w:t xml:space="preserve"> </w:t>
      </w:r>
      <w:r w:rsidRPr="0039410D">
        <w:t>Only the Program Director</w:t>
      </w:r>
      <w:r w:rsidR="00CB63AF" w:rsidRPr="0039410D">
        <w:t xml:space="preserve"> can submit nominations to the Gradua</w:t>
      </w:r>
      <w:r w:rsidR="003355F5" w:rsidRPr="0039410D">
        <w:t>te School for these fellowships and</w:t>
      </w:r>
      <w:r w:rsidR="00626441" w:rsidRPr="0039410D">
        <w:t xml:space="preserve"> the Graduate School will only respond to requests or inquiries</w:t>
      </w:r>
      <w:r w:rsidR="003355F5" w:rsidRPr="0039410D">
        <w:t xml:space="preserve"> from this individual</w:t>
      </w:r>
      <w:r w:rsidR="00626441" w:rsidRPr="0039410D">
        <w:t xml:space="preserve"> </w:t>
      </w:r>
      <w:r w:rsidR="003355F5" w:rsidRPr="0039410D">
        <w:t>regarding</w:t>
      </w:r>
      <w:r w:rsidR="00626441" w:rsidRPr="0039410D">
        <w:t xml:space="preserve"> the </w:t>
      </w:r>
      <w:r w:rsidR="003355F5" w:rsidRPr="0039410D">
        <w:t xml:space="preserve">approval </w:t>
      </w:r>
      <w:r w:rsidR="00626441" w:rsidRPr="0039410D">
        <w:t>status of their nominees</w:t>
      </w:r>
      <w:r w:rsidR="003355F5" w:rsidRPr="0039410D">
        <w:t>.</w:t>
      </w:r>
      <w:r w:rsidR="00CB63AF" w:rsidRPr="0039410D">
        <w:t xml:space="preserve"> </w:t>
      </w:r>
      <w:r w:rsidR="003355F5" w:rsidRPr="0039410D">
        <w:t>Program Directors are highly encouraged to submit their nominees for</w:t>
      </w:r>
      <w:r w:rsidR="00D25869" w:rsidRPr="0039410D">
        <w:t xml:space="preserve"> approval </w:t>
      </w:r>
      <w:r w:rsidR="003355F5" w:rsidRPr="0039410D">
        <w:t>as earl</w:t>
      </w:r>
      <w:r w:rsidR="00BE3307">
        <w:t>y as possible (typically November</w:t>
      </w:r>
      <w:r w:rsidR="003355F5" w:rsidRPr="0039410D">
        <w:t xml:space="preserve">-early March), so that these Fellowships can be offered to top applicants at the time of </w:t>
      </w:r>
      <w:r w:rsidR="00D25869" w:rsidRPr="0039410D">
        <w:t xml:space="preserve">the </w:t>
      </w:r>
      <w:r w:rsidR="003355F5" w:rsidRPr="0039410D">
        <w:t>admission offer.</w:t>
      </w:r>
      <w:r w:rsidR="00D25869" w:rsidRPr="0039410D">
        <w:t xml:space="preserve"> All nominees for Blazer Graduate Research Fellowships must be submitted to the </w:t>
      </w:r>
      <w:r w:rsidR="007743E4">
        <w:t>Graduate School by</w:t>
      </w:r>
      <w:r w:rsidR="00D25869" w:rsidRPr="0039410D">
        <w:t xml:space="preserve"> </w:t>
      </w:r>
      <w:r w:rsidR="001F3C93">
        <w:rPr>
          <w:b/>
          <w:u w:val="single"/>
        </w:rPr>
        <w:t>4/1/2</w:t>
      </w:r>
      <w:r w:rsidR="00BA24FF">
        <w:rPr>
          <w:b/>
          <w:u w:val="single"/>
        </w:rPr>
        <w:t>02</w:t>
      </w:r>
      <w:r w:rsidR="00D518AE">
        <w:rPr>
          <w:b/>
          <w:u w:val="single"/>
        </w:rPr>
        <w:t>2</w:t>
      </w:r>
      <w:r w:rsidR="00D25869" w:rsidRPr="0039410D">
        <w:t xml:space="preserve"> or they will not be considered.</w:t>
      </w:r>
      <w:r w:rsidR="0045739B">
        <w:t xml:space="preserve"> </w:t>
      </w:r>
      <w:r w:rsidR="002A1828">
        <w:t>The number of nominees for the Blazer Graduate Research Fellowships</w:t>
      </w:r>
      <w:r w:rsidR="0010560B" w:rsidRPr="0039410D">
        <w:t xml:space="preserve"> submitted</w:t>
      </w:r>
      <w:r w:rsidR="002A1828">
        <w:t xml:space="preserve"> for review</w:t>
      </w:r>
      <w:r w:rsidR="0010560B" w:rsidRPr="0039410D">
        <w:t xml:space="preserve"> should reflect historical succes</w:t>
      </w:r>
      <w:r w:rsidR="0086246F">
        <w:t xml:space="preserve">s of matriculating students. </w:t>
      </w:r>
    </w:p>
    <w:p w14:paraId="0E3A1F60" w14:textId="198980D9" w:rsidR="00000678" w:rsidRDefault="0010560B" w:rsidP="007743E4">
      <w:pPr>
        <w:pStyle w:val="BodyText"/>
        <w:ind w:left="0" w:right="111" w:firstLine="720"/>
        <w:contextualSpacing/>
      </w:pPr>
      <w:r w:rsidRPr="0039410D">
        <w:t xml:space="preserve">Only those candidates whose credentials indicate a high probability for success in research and scholarship will be considered. Admissions committee members are required to use a holistic approach when choosing their top applicants and these metrics should include undergraduate institution, GPA, prior research experience, presentations, authorship on </w:t>
      </w:r>
      <w:r w:rsidR="007743E4" w:rsidRPr="0039410D">
        <w:t>peer-reviewed</w:t>
      </w:r>
      <w:r w:rsidRPr="0039410D">
        <w:t xml:space="preserve"> manuscripts, letters of recommendation, and perso</w:t>
      </w:r>
      <w:r w:rsidR="00626441" w:rsidRPr="0039410D">
        <w:t>nal statement.</w:t>
      </w:r>
      <w:r w:rsidR="00000678">
        <w:t xml:space="preserve"> </w:t>
      </w:r>
      <w:r w:rsidR="00000678" w:rsidRPr="0039410D">
        <w:t>GRE scores may also be considered if required by the program, but should not be used as rejection</w:t>
      </w:r>
      <w:r w:rsidR="00000678" w:rsidRPr="0039410D">
        <w:rPr>
          <w:spacing w:val="-6"/>
        </w:rPr>
        <w:t xml:space="preserve"> </w:t>
      </w:r>
      <w:r w:rsidR="00000678" w:rsidRPr="0039410D">
        <w:t>criteria.</w:t>
      </w:r>
      <w:r w:rsidR="00000678">
        <w:t xml:space="preserve"> </w:t>
      </w:r>
      <w:r w:rsidR="00000678" w:rsidRPr="00B73A6E">
        <w:rPr>
          <w:i/>
          <w:u w:val="single"/>
        </w:rPr>
        <w:t xml:space="preserve">In </w:t>
      </w:r>
      <w:r w:rsidR="00000678">
        <w:rPr>
          <w:i/>
          <w:u w:val="single"/>
        </w:rPr>
        <w:t xml:space="preserve">addition, </w:t>
      </w:r>
      <w:r w:rsidR="00307DA1" w:rsidRPr="00000678">
        <w:rPr>
          <w:i/>
          <w:u w:val="single"/>
        </w:rPr>
        <w:t>the Program Director or Admissions Committee must interview all nominees</w:t>
      </w:r>
      <w:r w:rsidR="00000678" w:rsidRPr="00995030">
        <w:rPr>
          <w:i/>
          <w:u w:val="single"/>
        </w:rPr>
        <w:t xml:space="preserve"> in person, by video conferencing, or </w:t>
      </w:r>
      <w:r w:rsidR="00000678">
        <w:rPr>
          <w:i/>
          <w:u w:val="single"/>
        </w:rPr>
        <w:t xml:space="preserve">by </w:t>
      </w:r>
      <w:r w:rsidR="00000678" w:rsidRPr="00995030">
        <w:rPr>
          <w:i/>
          <w:u w:val="single"/>
        </w:rPr>
        <w:t xml:space="preserve">phone prior </w:t>
      </w:r>
      <w:r w:rsidR="00000678">
        <w:rPr>
          <w:i/>
          <w:u w:val="single"/>
        </w:rPr>
        <w:t xml:space="preserve">to </w:t>
      </w:r>
      <w:r w:rsidR="00B73A6E">
        <w:rPr>
          <w:i/>
          <w:u w:val="single"/>
        </w:rPr>
        <w:t xml:space="preserve">the approved candidate </w:t>
      </w:r>
      <w:r w:rsidR="00000678">
        <w:rPr>
          <w:i/>
          <w:u w:val="single"/>
        </w:rPr>
        <w:t>receiving an offer letter for a Blazer Graduate Research Fellowship.</w:t>
      </w:r>
    </w:p>
    <w:p w14:paraId="1080C93F" w14:textId="36738109" w:rsidR="003355F5" w:rsidRPr="0039410D" w:rsidRDefault="00000678" w:rsidP="007743E4">
      <w:pPr>
        <w:pStyle w:val="BodyText"/>
        <w:ind w:left="0" w:right="111" w:firstLine="720"/>
        <w:contextualSpacing/>
      </w:pPr>
      <w:r>
        <w:t>A</w:t>
      </w:r>
      <w:r w:rsidR="00D25869" w:rsidRPr="0039410D">
        <w:t xml:space="preserve">ll Programs must adhere to the </w:t>
      </w:r>
      <w:r w:rsidR="00D034F9" w:rsidRPr="00D034F9">
        <w:rPr>
          <w:b/>
          <w:u w:val="single"/>
        </w:rPr>
        <w:t xml:space="preserve">April </w:t>
      </w:r>
      <w:r w:rsidR="007743E4" w:rsidRPr="00D034F9">
        <w:rPr>
          <w:b/>
          <w:u w:val="single"/>
        </w:rPr>
        <w:t>15</w:t>
      </w:r>
      <w:r w:rsidR="00D034F9" w:rsidRPr="0039410D">
        <w:t xml:space="preserve"> </w:t>
      </w:r>
      <w:r w:rsidR="00D034F9">
        <w:t xml:space="preserve">deadline </w:t>
      </w:r>
      <w:r w:rsidR="00D034F9" w:rsidRPr="0039410D">
        <w:t>for honoring offers</w:t>
      </w:r>
      <w:r w:rsidR="00D034F9">
        <w:t xml:space="preserve"> of admission to</w:t>
      </w:r>
      <w:r w:rsidR="00D034F9" w:rsidRPr="0039410D">
        <w:t xml:space="preserve"> Blazer Gr</w:t>
      </w:r>
      <w:r w:rsidR="00D034F9">
        <w:t xml:space="preserve">aduate Research Fellows as specified by the </w:t>
      </w:r>
      <w:r w:rsidR="00D25869" w:rsidRPr="0039410D">
        <w:t>Council of Graduate Schools</w:t>
      </w:r>
      <w:r w:rsidR="00B91664">
        <w:t xml:space="preserve"> Resolution Regarding Graduate Scholars, Fellows, Trainees, and Assistants</w:t>
      </w:r>
      <w:r w:rsidR="00D034F9">
        <w:t xml:space="preserve"> (</w:t>
      </w:r>
      <w:hyperlink r:id="rId5" w:history="1">
        <w:r w:rsidR="00D034F9" w:rsidRPr="00B91664">
          <w:rPr>
            <w:rStyle w:val="Hyperlink"/>
          </w:rPr>
          <w:t>see http://cgsnet.org/april-15-resolution</w:t>
        </w:r>
      </w:hyperlink>
      <w:r w:rsidR="00D034F9">
        <w:t>).</w:t>
      </w:r>
      <w:r w:rsidR="00D25869" w:rsidRPr="0039410D">
        <w:t xml:space="preserve"> </w:t>
      </w:r>
      <w:r>
        <w:t>C</w:t>
      </w:r>
      <w:r w:rsidR="00D25869" w:rsidRPr="0039410D">
        <w:t xml:space="preserve">opies of all signed Blazer Graduate Research Fellow offer letters must </w:t>
      </w:r>
      <w:r>
        <w:t xml:space="preserve">also </w:t>
      </w:r>
      <w:r w:rsidR="00D25869" w:rsidRPr="0039410D">
        <w:t xml:space="preserve">be submitted to the Graduate School by </w:t>
      </w:r>
      <w:r w:rsidR="001F3C93">
        <w:rPr>
          <w:b/>
          <w:u w:val="single"/>
        </w:rPr>
        <w:t>5/15/2</w:t>
      </w:r>
      <w:r w:rsidR="00BA24FF">
        <w:rPr>
          <w:b/>
          <w:u w:val="single"/>
        </w:rPr>
        <w:t>02</w:t>
      </w:r>
      <w:r w:rsidR="00D518AE">
        <w:rPr>
          <w:b/>
          <w:u w:val="single"/>
        </w:rPr>
        <w:t>2</w:t>
      </w:r>
      <w:r w:rsidR="00D25869" w:rsidRPr="0039410D">
        <w:t xml:space="preserve">.   </w:t>
      </w:r>
      <w:r w:rsidR="003355F5" w:rsidRPr="0039410D">
        <w:t xml:space="preserve">  </w:t>
      </w:r>
    </w:p>
    <w:p w14:paraId="6856BAA0" w14:textId="29A998CE" w:rsidR="002547B6" w:rsidRPr="0039410D" w:rsidRDefault="002547B6" w:rsidP="007743E4">
      <w:pPr>
        <w:pStyle w:val="BodyText"/>
        <w:spacing w:before="11"/>
        <w:ind w:left="0"/>
        <w:contextualSpacing/>
      </w:pPr>
    </w:p>
    <w:p w14:paraId="62427B77" w14:textId="33B161C2" w:rsidR="002547B6" w:rsidRPr="0039410D" w:rsidRDefault="00B94204" w:rsidP="007743E4">
      <w:pPr>
        <w:pStyle w:val="BodyText"/>
        <w:ind w:left="0" w:right="115"/>
        <w:contextualSpacing/>
      </w:pPr>
      <w:r w:rsidRPr="0039410D">
        <w:rPr>
          <w:b/>
          <w:u w:val="thick"/>
        </w:rPr>
        <w:t>Mentor S</w:t>
      </w:r>
      <w:r w:rsidR="0010560B" w:rsidRPr="0039410D">
        <w:rPr>
          <w:b/>
          <w:u w:val="thick"/>
        </w:rPr>
        <w:t>election Form:</w:t>
      </w:r>
      <w:r w:rsidR="0010560B" w:rsidRPr="0039410D">
        <w:rPr>
          <w:b/>
        </w:rPr>
        <w:t xml:space="preserve"> </w:t>
      </w:r>
      <w:r w:rsidR="0010560B" w:rsidRPr="0039410D">
        <w:t>At the time of selection of the research mentor</w:t>
      </w:r>
      <w:r w:rsidR="007743E4">
        <w:t xml:space="preserve">, </w:t>
      </w:r>
      <w:r w:rsidR="0010560B" w:rsidRPr="0039410D">
        <w:t xml:space="preserve">the Mentor Selection Form must be </w:t>
      </w:r>
      <w:r w:rsidR="00323CFC">
        <w:t>signed by the f</w:t>
      </w:r>
      <w:r w:rsidR="0010560B" w:rsidRPr="0039410D">
        <w:t xml:space="preserve">ellow, the Mentor, and the Chair of the department </w:t>
      </w:r>
      <w:r w:rsidR="0086246F">
        <w:t>(</w:t>
      </w:r>
      <w:r w:rsidR="00BE3307">
        <w:t>where Mentors hold their</w:t>
      </w:r>
      <w:r w:rsidR="0010560B" w:rsidRPr="0039410D">
        <w:t xml:space="preserve"> primary appointment</w:t>
      </w:r>
      <w:r w:rsidR="0086246F">
        <w:t>)</w:t>
      </w:r>
      <w:r w:rsidR="0010560B" w:rsidRPr="0039410D">
        <w:t xml:space="preserve"> and submitted to the Program Director and Graduate School. Signing the Mentor Selection Form confirms commitment of the mentor and/or department to provide full funding of stipend, tuition</w:t>
      </w:r>
      <w:r w:rsidR="00323CFC">
        <w:t>, and health insurance for the f</w:t>
      </w:r>
      <w:r w:rsidR="0010560B" w:rsidRPr="0039410D">
        <w:t>ellow throughout the training period up to defense of the PhD.</w:t>
      </w:r>
    </w:p>
    <w:p w14:paraId="2B87814A" w14:textId="77777777" w:rsidR="002547B6" w:rsidRPr="0039410D" w:rsidRDefault="002547B6" w:rsidP="007743E4">
      <w:pPr>
        <w:pStyle w:val="BodyText"/>
        <w:spacing w:before="11"/>
        <w:ind w:left="0"/>
        <w:contextualSpacing/>
      </w:pPr>
    </w:p>
    <w:p w14:paraId="0877AD6E" w14:textId="77777777" w:rsidR="002547B6" w:rsidRPr="0039410D" w:rsidRDefault="0010560B" w:rsidP="007743E4">
      <w:pPr>
        <w:pStyle w:val="Heading1"/>
        <w:ind w:left="0"/>
        <w:contextualSpacing/>
        <w:rPr>
          <w:u w:val="none"/>
        </w:rPr>
      </w:pPr>
      <w:r w:rsidRPr="0039410D">
        <w:rPr>
          <w:u w:val="thick"/>
        </w:rPr>
        <w:t>Expectations of Blazer Graduate Fellows:</w:t>
      </w:r>
    </w:p>
    <w:p w14:paraId="72451B9E" w14:textId="00D43CD4" w:rsidR="0039410D" w:rsidRPr="0039410D" w:rsidRDefault="007F6410" w:rsidP="007743E4">
      <w:pPr>
        <w:pStyle w:val="BodyText"/>
        <w:spacing w:before="2"/>
        <w:ind w:left="0" w:right="111"/>
        <w:contextualSpacing/>
      </w:pPr>
      <w:r>
        <w:t>In addition to being</w:t>
      </w:r>
      <w:r w:rsidR="0010560B" w:rsidRPr="0039410D">
        <w:t xml:space="preserve"> committed to their successful progression in meeting Program requirements, all Blazer Graduate Fellows </w:t>
      </w:r>
      <w:r w:rsidR="0010560B" w:rsidRPr="00DD6C8E">
        <w:rPr>
          <w:u w:val="single"/>
        </w:rPr>
        <w:t>are</w:t>
      </w:r>
      <w:r w:rsidR="007743E4" w:rsidRPr="00DD6C8E">
        <w:rPr>
          <w:u w:val="single"/>
        </w:rPr>
        <w:t xml:space="preserve"> highly encouraged</w:t>
      </w:r>
      <w:r w:rsidR="0010560B" w:rsidRPr="00DD6C8E">
        <w:t xml:space="preserve"> </w:t>
      </w:r>
      <w:r w:rsidR="0010560B" w:rsidRPr="0039410D">
        <w:t>to a</w:t>
      </w:r>
      <w:r w:rsidR="00B94204" w:rsidRPr="0039410D">
        <w:t>pply for individual fellowships</w:t>
      </w:r>
      <w:r w:rsidR="0010560B" w:rsidRPr="0039410D">
        <w:t xml:space="preserve"> from federal sources (</w:t>
      </w:r>
      <w:r w:rsidR="005F56A4" w:rsidRPr="0039410D">
        <w:t>e.g.</w:t>
      </w:r>
      <w:r w:rsidR="0010560B" w:rsidRPr="0039410D">
        <w:t xml:space="preserve"> NIH, NSF, NASA, etc</w:t>
      </w:r>
      <w:r w:rsidR="0086246F">
        <w:t>.</w:t>
      </w:r>
      <w:r w:rsidR="0010560B" w:rsidRPr="0039410D">
        <w:t>) or private foundations</w:t>
      </w:r>
      <w:r w:rsidR="00B94204" w:rsidRPr="0039410D">
        <w:t xml:space="preserve"> if </w:t>
      </w:r>
      <w:r w:rsidR="0086246F" w:rsidRPr="0039410D">
        <w:t>eligible</w:t>
      </w:r>
      <w:r w:rsidR="0010560B" w:rsidRPr="0039410D">
        <w:t>.</w:t>
      </w:r>
    </w:p>
    <w:p w14:paraId="2FCD1A89" w14:textId="77777777" w:rsidR="0039410D" w:rsidRPr="0039410D" w:rsidRDefault="0039410D" w:rsidP="007743E4">
      <w:pPr>
        <w:rPr>
          <w:sz w:val="24"/>
          <w:szCs w:val="24"/>
        </w:rPr>
      </w:pPr>
      <w:r w:rsidRPr="0039410D">
        <w:br w:type="page"/>
      </w:r>
    </w:p>
    <w:p w14:paraId="3920D05D" w14:textId="4FF8DB0F" w:rsidR="002547B6" w:rsidRPr="00FA7B68" w:rsidRDefault="0039410D" w:rsidP="007743E4">
      <w:pPr>
        <w:pStyle w:val="BodyText"/>
        <w:spacing w:before="2"/>
        <w:ind w:left="0" w:right="111"/>
        <w:contextualSpacing/>
        <w:rPr>
          <w:b/>
          <w:u w:val="single"/>
        </w:rPr>
      </w:pPr>
      <w:r w:rsidRPr="00FA7B68">
        <w:rPr>
          <w:b/>
          <w:u w:val="single"/>
        </w:rPr>
        <w:lastRenderedPageBreak/>
        <w:t xml:space="preserve">Important Deadlines for the </w:t>
      </w:r>
      <w:r w:rsidR="001F3C93">
        <w:rPr>
          <w:b/>
          <w:u w:val="single"/>
        </w:rPr>
        <w:t>20</w:t>
      </w:r>
      <w:r w:rsidR="00BA24FF">
        <w:rPr>
          <w:b/>
          <w:u w:val="single"/>
        </w:rPr>
        <w:t>2</w:t>
      </w:r>
      <w:r w:rsidR="00D518AE">
        <w:rPr>
          <w:b/>
          <w:u w:val="single"/>
        </w:rPr>
        <w:t>2</w:t>
      </w:r>
      <w:r w:rsidR="005B100F">
        <w:rPr>
          <w:b/>
          <w:u w:val="single"/>
        </w:rPr>
        <w:t>/</w:t>
      </w:r>
      <w:r w:rsidR="001F3C93">
        <w:rPr>
          <w:b/>
          <w:u w:val="single"/>
        </w:rPr>
        <w:t>202</w:t>
      </w:r>
      <w:r w:rsidR="00D518AE">
        <w:rPr>
          <w:b/>
          <w:u w:val="single"/>
        </w:rPr>
        <w:t>3</w:t>
      </w:r>
      <w:r w:rsidRPr="00FA7B68">
        <w:rPr>
          <w:b/>
          <w:u w:val="single"/>
        </w:rPr>
        <w:t xml:space="preserve"> Blazer Graduate Research Fellowship Program</w:t>
      </w:r>
    </w:p>
    <w:p w14:paraId="650C0B6D" w14:textId="77777777" w:rsidR="00FA7B68" w:rsidRPr="00FA7B68" w:rsidRDefault="00FA7B68" w:rsidP="007743E4">
      <w:pPr>
        <w:pStyle w:val="BodyText"/>
        <w:spacing w:before="2"/>
        <w:ind w:left="0" w:right="111"/>
        <w:contextualSpacing/>
        <w:rPr>
          <w:b/>
        </w:rPr>
      </w:pPr>
    </w:p>
    <w:p w14:paraId="68B916DC" w14:textId="1FAEDCF3" w:rsidR="0039410D" w:rsidRPr="00FA7B68" w:rsidRDefault="0039410D" w:rsidP="007743E4">
      <w:pPr>
        <w:pStyle w:val="BodyText"/>
        <w:spacing w:before="2"/>
        <w:ind w:left="0" w:right="111"/>
        <w:contextualSpacing/>
        <w:rPr>
          <w:b/>
          <w:u w:val="single"/>
        </w:rPr>
      </w:pPr>
    </w:p>
    <w:p w14:paraId="59CEF360" w14:textId="16EF89F6" w:rsidR="00FA7B68" w:rsidRDefault="00FA7B68" w:rsidP="007743E4">
      <w:pPr>
        <w:pStyle w:val="BodyText"/>
        <w:numPr>
          <w:ilvl w:val="0"/>
          <w:numId w:val="2"/>
        </w:numPr>
        <w:spacing w:before="2"/>
        <w:ind w:right="111"/>
        <w:rPr>
          <w:u w:val="single"/>
        </w:rPr>
      </w:pPr>
      <w:r w:rsidRPr="00FA7B68">
        <w:t xml:space="preserve">Graduate </w:t>
      </w:r>
      <w:r w:rsidR="00B91664" w:rsidRPr="00FA7B68">
        <w:t>Prog</w:t>
      </w:r>
      <w:r w:rsidR="0039410D" w:rsidRPr="00FA7B68">
        <w:t>ram Recruitment Assessment Forms</w:t>
      </w:r>
      <w:r>
        <w:t xml:space="preserve"> must be completed</w:t>
      </w:r>
      <w:r w:rsidR="00B91664" w:rsidRPr="00FA7B68">
        <w:t>, signed, and tu</w:t>
      </w:r>
      <w:r w:rsidRPr="00FA7B68">
        <w:t>rned into the Graduate School</w:t>
      </w:r>
      <w:r w:rsidR="00B91664" w:rsidRPr="00FA7B68">
        <w:t xml:space="preserve"> </w:t>
      </w:r>
      <w:r>
        <w:t xml:space="preserve">by </w:t>
      </w:r>
      <w:r w:rsidRPr="00FA7B68">
        <w:rPr>
          <w:b/>
          <w:u w:val="single"/>
        </w:rPr>
        <w:t>December 1</w:t>
      </w:r>
      <w:r w:rsidR="00C63873">
        <w:rPr>
          <w:b/>
          <w:u w:val="single"/>
        </w:rPr>
        <w:t>5</w:t>
      </w:r>
      <w:r w:rsidR="001F3C93">
        <w:rPr>
          <w:b/>
          <w:u w:val="single"/>
        </w:rPr>
        <w:t>, 20</w:t>
      </w:r>
      <w:r w:rsidR="00BA24FF">
        <w:rPr>
          <w:b/>
          <w:u w:val="single"/>
        </w:rPr>
        <w:t>2</w:t>
      </w:r>
      <w:r w:rsidR="00D518AE">
        <w:rPr>
          <w:b/>
          <w:u w:val="single"/>
        </w:rPr>
        <w:t>1</w:t>
      </w:r>
      <w:r w:rsidRPr="00FA7B68">
        <w:rPr>
          <w:b/>
          <w:u w:val="single"/>
        </w:rPr>
        <w:t>.</w:t>
      </w:r>
    </w:p>
    <w:p w14:paraId="625B3FA2" w14:textId="77777777" w:rsidR="00FA7B68" w:rsidRDefault="00FA7B68" w:rsidP="007743E4">
      <w:pPr>
        <w:pStyle w:val="BodyText"/>
        <w:spacing w:before="2"/>
        <w:ind w:left="0" w:right="111"/>
        <w:rPr>
          <w:u w:val="single"/>
        </w:rPr>
      </w:pPr>
    </w:p>
    <w:p w14:paraId="6BCABBE4" w14:textId="6BB44F62" w:rsidR="00FA7B68" w:rsidRDefault="00FA7B68" w:rsidP="007743E4">
      <w:pPr>
        <w:pStyle w:val="BodyText"/>
        <w:numPr>
          <w:ilvl w:val="0"/>
          <w:numId w:val="2"/>
        </w:numPr>
        <w:spacing w:before="2"/>
        <w:ind w:right="111"/>
      </w:pPr>
      <w:r w:rsidRPr="0039410D">
        <w:t>Nominations for Blazer Graduate Research Fell</w:t>
      </w:r>
      <w:r w:rsidR="00E57E16">
        <w:t>ows can be submitted to the Graduate School as early as</w:t>
      </w:r>
      <w:r w:rsidRPr="0039410D">
        <w:t xml:space="preserve"> </w:t>
      </w:r>
      <w:r w:rsidR="001F3C93">
        <w:rPr>
          <w:b/>
          <w:u w:val="single"/>
        </w:rPr>
        <w:t xml:space="preserve">December </w:t>
      </w:r>
      <w:r w:rsidR="00866C14">
        <w:rPr>
          <w:b/>
          <w:u w:val="single"/>
        </w:rPr>
        <w:t>1</w:t>
      </w:r>
      <w:r w:rsidR="00BA24FF">
        <w:rPr>
          <w:b/>
          <w:u w:val="single"/>
        </w:rPr>
        <w:t>, 202</w:t>
      </w:r>
      <w:r w:rsidR="00D518AE">
        <w:rPr>
          <w:b/>
          <w:u w:val="single"/>
        </w:rPr>
        <w:t>1</w:t>
      </w:r>
      <w:r w:rsidRPr="0039410D">
        <w:t xml:space="preserve">, provided the </w:t>
      </w:r>
      <w:r w:rsidR="00A11E9C">
        <w:t xml:space="preserve">Recruitment </w:t>
      </w:r>
      <w:r w:rsidRPr="0039410D">
        <w:t>Assessment Form has been received and approved by the Graduate School</w:t>
      </w:r>
      <w:r>
        <w:t>.</w:t>
      </w:r>
    </w:p>
    <w:p w14:paraId="5B970460" w14:textId="77777777" w:rsidR="00FA7B68" w:rsidRDefault="00FA7B68" w:rsidP="007743E4">
      <w:pPr>
        <w:pStyle w:val="ListParagraph"/>
      </w:pPr>
    </w:p>
    <w:p w14:paraId="4B8FBC1A" w14:textId="2FD44DB0" w:rsidR="00FA7B68" w:rsidRPr="00FA7B68" w:rsidRDefault="00FA7B68" w:rsidP="007743E4">
      <w:pPr>
        <w:pStyle w:val="BodyText"/>
        <w:numPr>
          <w:ilvl w:val="0"/>
          <w:numId w:val="2"/>
        </w:numPr>
        <w:spacing w:before="2"/>
        <w:ind w:right="111"/>
      </w:pPr>
      <w:r>
        <w:t>New nominees for the Bl</w:t>
      </w:r>
      <w:r w:rsidRPr="0039410D">
        <w:t>azer Graduate Research Fellows</w:t>
      </w:r>
      <w:r>
        <w:t>hips</w:t>
      </w:r>
      <w:r w:rsidRPr="0039410D">
        <w:t xml:space="preserve"> will </w:t>
      </w:r>
      <w:r>
        <w:t xml:space="preserve">not be </w:t>
      </w:r>
      <w:r w:rsidR="00E57E16">
        <w:t>considered</w:t>
      </w:r>
      <w:r>
        <w:t xml:space="preserve"> after </w:t>
      </w:r>
      <w:r w:rsidR="001F3C93">
        <w:rPr>
          <w:b/>
          <w:u w:val="single"/>
        </w:rPr>
        <w:t>April 1, 202</w:t>
      </w:r>
      <w:r w:rsidR="00D518AE">
        <w:rPr>
          <w:b/>
          <w:u w:val="single"/>
        </w:rPr>
        <w:t>2</w:t>
      </w:r>
      <w:r w:rsidRPr="00FA7B68">
        <w:rPr>
          <w:b/>
          <w:u w:val="single"/>
        </w:rPr>
        <w:t>.</w:t>
      </w:r>
    </w:p>
    <w:p w14:paraId="752144FE" w14:textId="77777777" w:rsidR="00FA7B68" w:rsidRDefault="00FA7B68" w:rsidP="007743E4">
      <w:pPr>
        <w:pStyle w:val="ListParagraph"/>
      </w:pPr>
    </w:p>
    <w:p w14:paraId="5A634E37" w14:textId="06F9DE86" w:rsidR="00FA7B68" w:rsidRDefault="00FA7B68" w:rsidP="007743E4">
      <w:pPr>
        <w:pStyle w:val="BodyText"/>
        <w:numPr>
          <w:ilvl w:val="0"/>
          <w:numId w:val="2"/>
        </w:numPr>
        <w:spacing w:before="2"/>
        <w:ind w:right="111"/>
      </w:pPr>
      <w:r w:rsidRPr="0039410D">
        <w:t>All programs must adhere to the</w:t>
      </w:r>
      <w:r>
        <w:t xml:space="preserve"> Council of Graduate Schools</w:t>
      </w:r>
      <w:r w:rsidRPr="0039410D">
        <w:t xml:space="preserve"> </w:t>
      </w:r>
      <w:r w:rsidR="001F3C93">
        <w:rPr>
          <w:b/>
          <w:bCs/>
          <w:u w:val="single"/>
        </w:rPr>
        <w:t>April 15, 202</w:t>
      </w:r>
      <w:r w:rsidR="00D518AE">
        <w:rPr>
          <w:b/>
          <w:bCs/>
          <w:u w:val="single"/>
        </w:rPr>
        <w:t>2</w:t>
      </w:r>
      <w:r w:rsidRPr="0039410D">
        <w:rPr>
          <w:b/>
          <w:bCs/>
        </w:rPr>
        <w:t xml:space="preserve"> </w:t>
      </w:r>
      <w:r w:rsidR="004C1BA0">
        <w:t xml:space="preserve">deadline for honoring </w:t>
      </w:r>
      <w:r w:rsidRPr="0039410D">
        <w:t>offers for admission</w:t>
      </w:r>
      <w:r w:rsidR="004C1BA0">
        <w:t xml:space="preserve"> (see: </w:t>
      </w:r>
      <w:hyperlink r:id="rId6" w:history="1">
        <w:r w:rsidR="004C1BA0" w:rsidRPr="0044006D">
          <w:rPr>
            <w:rStyle w:val="Hyperlink"/>
          </w:rPr>
          <w:t>http://cgsnet.org/ckfinder/userfiles/files/CGSResolution_Jan2017.pdf</w:t>
        </w:r>
      </w:hyperlink>
      <w:r w:rsidR="004C1BA0">
        <w:t>)</w:t>
      </w:r>
    </w:p>
    <w:p w14:paraId="3240B1AE" w14:textId="77777777" w:rsidR="00E57E16" w:rsidRDefault="00E57E16" w:rsidP="007743E4">
      <w:pPr>
        <w:pStyle w:val="ListParagraph"/>
      </w:pPr>
    </w:p>
    <w:p w14:paraId="76ED27FD" w14:textId="67455746" w:rsidR="00E57E16" w:rsidRPr="00E57E16" w:rsidRDefault="00E57E16" w:rsidP="007743E4">
      <w:pPr>
        <w:pStyle w:val="BodyText"/>
        <w:numPr>
          <w:ilvl w:val="0"/>
          <w:numId w:val="2"/>
        </w:numPr>
        <w:spacing w:before="2"/>
        <w:ind w:right="111"/>
      </w:pPr>
      <w:r>
        <w:t>Copies of the s</w:t>
      </w:r>
      <w:r w:rsidRPr="0039410D">
        <w:t>igned Blazer</w:t>
      </w:r>
      <w:r w:rsidR="00323CFC">
        <w:t xml:space="preserve"> Graduate Research</w:t>
      </w:r>
      <w:r w:rsidRPr="0039410D">
        <w:t xml:space="preserve"> Fellow </w:t>
      </w:r>
      <w:r>
        <w:t xml:space="preserve">offer </w:t>
      </w:r>
      <w:r w:rsidRPr="0039410D">
        <w:t>letters</w:t>
      </w:r>
      <w:r>
        <w:t xml:space="preserve"> must be submitted to the Graduate School</w:t>
      </w:r>
      <w:r w:rsidRPr="0039410D">
        <w:t xml:space="preserve"> </w:t>
      </w:r>
      <w:r>
        <w:t xml:space="preserve">no later than </w:t>
      </w:r>
      <w:r w:rsidR="001F3C93">
        <w:rPr>
          <w:b/>
          <w:bCs/>
          <w:u w:val="single"/>
        </w:rPr>
        <w:t>May 15, 202</w:t>
      </w:r>
      <w:r w:rsidR="00D518AE">
        <w:rPr>
          <w:b/>
          <w:bCs/>
          <w:u w:val="single"/>
        </w:rPr>
        <w:t>2</w:t>
      </w:r>
      <w:r>
        <w:rPr>
          <w:bCs/>
        </w:rPr>
        <w:t>.</w:t>
      </w:r>
    </w:p>
    <w:p w14:paraId="349F54C9" w14:textId="77777777" w:rsidR="00E57E16" w:rsidRDefault="00E57E16" w:rsidP="007743E4">
      <w:pPr>
        <w:pStyle w:val="ListParagraph"/>
      </w:pPr>
    </w:p>
    <w:p w14:paraId="66A0746D" w14:textId="74EED062" w:rsidR="00E57E16" w:rsidRDefault="00E57E16" w:rsidP="007743E4">
      <w:pPr>
        <w:pStyle w:val="BodyText"/>
        <w:numPr>
          <w:ilvl w:val="0"/>
          <w:numId w:val="2"/>
        </w:numPr>
        <w:spacing w:before="2"/>
        <w:ind w:right="111"/>
      </w:pPr>
      <w:r>
        <w:t>A copy of the signed Mentor Selection Form for each Blazer Graduate Research Fellow that m</w:t>
      </w:r>
      <w:r w:rsidR="002E434F">
        <w:t>atriculate</w:t>
      </w:r>
      <w:r w:rsidR="00BA24FF">
        <w:t>d in 202</w:t>
      </w:r>
      <w:r w:rsidR="00D518AE">
        <w:t>1</w:t>
      </w:r>
      <w:r>
        <w:t xml:space="preserve"> must be submitted to the Graduate School no later than </w:t>
      </w:r>
      <w:r w:rsidR="001F3C93">
        <w:rPr>
          <w:b/>
          <w:u w:val="single"/>
        </w:rPr>
        <w:t>August 1, 202</w:t>
      </w:r>
      <w:r w:rsidR="00D518AE">
        <w:rPr>
          <w:b/>
          <w:u w:val="single"/>
        </w:rPr>
        <w:t>2</w:t>
      </w:r>
      <w:r>
        <w:t>.</w:t>
      </w:r>
    </w:p>
    <w:p w14:paraId="194DE2DB" w14:textId="77777777" w:rsidR="00E57E16" w:rsidRDefault="00E57E16" w:rsidP="007743E4">
      <w:pPr>
        <w:pStyle w:val="ListParagraph"/>
      </w:pPr>
    </w:p>
    <w:p w14:paraId="7556AD93" w14:textId="5C04A82D" w:rsidR="00E57E16" w:rsidRDefault="00E57E16" w:rsidP="007743E4">
      <w:pPr>
        <w:pStyle w:val="BodyText"/>
        <w:spacing w:before="2"/>
        <w:ind w:left="0" w:right="111"/>
      </w:pPr>
    </w:p>
    <w:p w14:paraId="3C9B5890" w14:textId="6BE5F9F7" w:rsidR="002E434F" w:rsidRPr="004C1BA0" w:rsidRDefault="002E434F" w:rsidP="002E434F">
      <w:pPr>
        <w:pStyle w:val="BodyText"/>
        <w:spacing w:before="2"/>
        <w:ind w:left="0" w:right="111"/>
        <w:rPr>
          <w:i/>
        </w:rPr>
      </w:pPr>
      <w:r>
        <w:rPr>
          <w:i/>
        </w:rPr>
        <w:t>Copies of all completed and signed forms</w:t>
      </w:r>
      <w:r w:rsidRPr="004C1BA0">
        <w:rPr>
          <w:i/>
        </w:rPr>
        <w:t xml:space="preserve"> </w:t>
      </w:r>
      <w:r>
        <w:rPr>
          <w:i/>
        </w:rPr>
        <w:t>and nominations</w:t>
      </w:r>
      <w:r w:rsidRPr="004C1BA0">
        <w:rPr>
          <w:i/>
        </w:rPr>
        <w:t xml:space="preserve"> for Blazer Graduate Research Fellowships</w:t>
      </w:r>
      <w:r>
        <w:rPr>
          <w:i/>
        </w:rPr>
        <w:t xml:space="preserve"> should be e-mailed</w:t>
      </w:r>
      <w:r w:rsidRPr="004C1BA0">
        <w:rPr>
          <w:i/>
        </w:rPr>
        <w:t xml:space="preserve"> to </w:t>
      </w:r>
      <w:r w:rsidR="00BA24FF" w:rsidRPr="00D518AE">
        <w:rPr>
          <w:i/>
          <w:highlight w:val="yellow"/>
        </w:rPr>
        <w:t>Cyndi Ballinger (</w:t>
      </w:r>
      <w:hyperlink r:id="rId7" w:history="1">
        <w:r w:rsidR="00BA24FF" w:rsidRPr="00D518AE">
          <w:rPr>
            <w:rStyle w:val="Hyperlink"/>
            <w:i/>
            <w:highlight w:val="yellow"/>
          </w:rPr>
          <w:t>cknight@uab.edu</w:t>
        </w:r>
      </w:hyperlink>
      <w:r w:rsidR="008C7A97" w:rsidRPr="00D518AE">
        <w:rPr>
          <w:i/>
          <w:highlight w:val="yellow"/>
        </w:rPr>
        <w:t>) or Dylan Pugh (</w:t>
      </w:r>
      <w:hyperlink r:id="rId8" w:history="1">
        <w:r w:rsidR="008C7A97" w:rsidRPr="00D518AE">
          <w:rPr>
            <w:rStyle w:val="Hyperlink"/>
            <w:i/>
            <w:highlight w:val="yellow"/>
          </w:rPr>
          <w:t>dpugh95@uab.edu</w:t>
        </w:r>
      </w:hyperlink>
      <w:r w:rsidR="008C7A97" w:rsidRPr="00D518AE">
        <w:rPr>
          <w:i/>
          <w:highlight w:val="yellow"/>
        </w:rPr>
        <w:t>).</w:t>
      </w:r>
      <w:bookmarkStart w:id="0" w:name="_GoBack"/>
      <w:bookmarkEnd w:id="0"/>
    </w:p>
    <w:p w14:paraId="39B49E2A" w14:textId="267DA122" w:rsidR="00E57E16" w:rsidRPr="0039410D" w:rsidRDefault="00E57E16" w:rsidP="007743E4">
      <w:pPr>
        <w:pStyle w:val="BodyText"/>
        <w:spacing w:before="2"/>
        <w:ind w:left="0" w:right="111"/>
      </w:pPr>
    </w:p>
    <w:p w14:paraId="125F26C1" w14:textId="3F35DC51" w:rsidR="0039410D" w:rsidRDefault="0039410D" w:rsidP="007743E4">
      <w:pPr>
        <w:pStyle w:val="BodyText"/>
        <w:spacing w:before="2"/>
        <w:ind w:left="0" w:right="111"/>
        <w:contextualSpacing/>
      </w:pPr>
    </w:p>
    <w:p w14:paraId="1051E393" w14:textId="30943134" w:rsidR="00E57E16" w:rsidRDefault="00E57E16" w:rsidP="007743E4">
      <w:pPr>
        <w:pStyle w:val="BodyText"/>
        <w:spacing w:before="2"/>
        <w:ind w:left="0" w:right="111"/>
        <w:contextualSpacing/>
      </w:pPr>
    </w:p>
    <w:p w14:paraId="40307793" w14:textId="77777777" w:rsidR="00E57E16" w:rsidRPr="0039410D" w:rsidRDefault="00E57E16" w:rsidP="007743E4">
      <w:pPr>
        <w:pStyle w:val="BodyText"/>
        <w:spacing w:before="2"/>
        <w:ind w:left="0" w:right="111"/>
        <w:contextualSpacing/>
      </w:pPr>
    </w:p>
    <w:sectPr w:rsidR="00E57E16" w:rsidRPr="0039410D" w:rsidSect="0045739B">
      <w:pgSz w:w="12240" w:h="15840"/>
      <w:pgMar w:top="720" w:right="1440" w:bottom="1008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29D"/>
    <w:multiLevelType w:val="hybridMultilevel"/>
    <w:tmpl w:val="9DB01254"/>
    <w:lvl w:ilvl="0" w:tplc="715E7F7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 w:tplc="FD404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0A5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102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9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82A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941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D2A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127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B16DD8"/>
    <w:multiLevelType w:val="hybridMultilevel"/>
    <w:tmpl w:val="86FE6134"/>
    <w:lvl w:ilvl="0" w:tplc="C10EE11C">
      <w:start w:val="1"/>
      <w:numFmt w:val="decimal"/>
      <w:lvlText w:val="%1.)"/>
      <w:lvlJc w:val="left"/>
      <w:pPr>
        <w:ind w:left="4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F1E11CB"/>
    <w:multiLevelType w:val="hybridMultilevel"/>
    <w:tmpl w:val="31029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B6"/>
    <w:rsid w:val="00000678"/>
    <w:rsid w:val="0010560B"/>
    <w:rsid w:val="00173ECB"/>
    <w:rsid w:val="001B2738"/>
    <w:rsid w:val="001C06BB"/>
    <w:rsid w:val="001F3C93"/>
    <w:rsid w:val="002547B6"/>
    <w:rsid w:val="002578F5"/>
    <w:rsid w:val="002A1828"/>
    <w:rsid w:val="002E434F"/>
    <w:rsid w:val="00307DA1"/>
    <w:rsid w:val="00323CFC"/>
    <w:rsid w:val="003355F5"/>
    <w:rsid w:val="0039410D"/>
    <w:rsid w:val="003F6ED6"/>
    <w:rsid w:val="00420CD9"/>
    <w:rsid w:val="0042336F"/>
    <w:rsid w:val="00444D13"/>
    <w:rsid w:val="0045739B"/>
    <w:rsid w:val="004C1BA0"/>
    <w:rsid w:val="004C7488"/>
    <w:rsid w:val="004D2218"/>
    <w:rsid w:val="00560126"/>
    <w:rsid w:val="0059531C"/>
    <w:rsid w:val="005B100F"/>
    <w:rsid w:val="005F56A4"/>
    <w:rsid w:val="00626441"/>
    <w:rsid w:val="00666159"/>
    <w:rsid w:val="00757341"/>
    <w:rsid w:val="00767AE4"/>
    <w:rsid w:val="007702DD"/>
    <w:rsid w:val="007743E4"/>
    <w:rsid w:val="007F6410"/>
    <w:rsid w:val="00822352"/>
    <w:rsid w:val="0086246F"/>
    <w:rsid w:val="00866C14"/>
    <w:rsid w:val="008C7A97"/>
    <w:rsid w:val="00995030"/>
    <w:rsid w:val="00A11E9C"/>
    <w:rsid w:val="00A329BE"/>
    <w:rsid w:val="00A4361F"/>
    <w:rsid w:val="00B043CF"/>
    <w:rsid w:val="00B73A6E"/>
    <w:rsid w:val="00B91664"/>
    <w:rsid w:val="00B94204"/>
    <w:rsid w:val="00BA24FF"/>
    <w:rsid w:val="00BE3307"/>
    <w:rsid w:val="00C21349"/>
    <w:rsid w:val="00C63873"/>
    <w:rsid w:val="00CA6436"/>
    <w:rsid w:val="00CB63AF"/>
    <w:rsid w:val="00D034F9"/>
    <w:rsid w:val="00D150F0"/>
    <w:rsid w:val="00D25869"/>
    <w:rsid w:val="00D518AE"/>
    <w:rsid w:val="00DD6C8E"/>
    <w:rsid w:val="00DF1E83"/>
    <w:rsid w:val="00E01D35"/>
    <w:rsid w:val="00E11842"/>
    <w:rsid w:val="00E57E16"/>
    <w:rsid w:val="00FA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D3E7A"/>
  <w15:docId w15:val="{8380BD78-9F24-4D37-B828-E0FFF25D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5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5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953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31C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2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9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9B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9BE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1BA0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666159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6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9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ugh95@uab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knight@ua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gsnet.org/ckfinder/userfiles/files/CGSResolution_Jan2017.pdf" TargetMode="External"/><Relationship Id="rId5" Type="http://schemas.openxmlformats.org/officeDocument/2006/relationships/hyperlink" Target="file:///C:\Users\pike\Desktop\Blazer%20Graduate%20Research%20Fellowship%20Program%202018\see%20http:\cgsnet.org\april-15-resolu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Blazer Graduate Fellowship Distribution Guidelines 2017.docx</vt:lpstr>
    </vt:vector>
  </TitlesOfParts>
  <Company>University of Alabama at Birmingham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Blazer Graduate Fellowship Distribution Guidelines 2017.docx</dc:title>
  <dc:creator>Harris, Thomas J</dc:creator>
  <cp:lastModifiedBy>Ballinger, Cynthia Ann</cp:lastModifiedBy>
  <cp:revision>2</cp:revision>
  <cp:lastPrinted>2017-10-18T17:31:00Z</cp:lastPrinted>
  <dcterms:created xsi:type="dcterms:W3CDTF">2021-10-29T00:39:00Z</dcterms:created>
  <dcterms:modified xsi:type="dcterms:W3CDTF">2021-10-29T00:39:00Z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Word</vt:lpwstr>
  </property>
  <property fmtid="{D5CDD505-2E9C-101B-9397-08002B2CF9AE}" pid="4" name="LastSaved">
    <vt:filetime>2017-07-26T00:00:00Z</vt:filetime>
  </property>
</Properties>
</file>