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B9103" w14:textId="2A6F563C" w:rsidR="00460131" w:rsidRPr="00D02248" w:rsidRDefault="00460131" w:rsidP="00D02248">
      <w:pPr>
        <w:jc w:val="center"/>
        <w:rPr>
          <w:rFonts w:ascii="Arial" w:hAnsi="Arial"/>
          <w:sz w:val="22"/>
        </w:rPr>
      </w:pPr>
      <w:r w:rsidRPr="006D5576">
        <w:rPr>
          <w:rFonts w:ascii="Arial" w:hAnsi="Arial"/>
          <w:b/>
          <w:sz w:val="22"/>
        </w:rPr>
        <w:t>NIH CENTERS FOR AIDS RESEARCH (CFAR)</w:t>
      </w:r>
    </w:p>
    <w:p w14:paraId="5C46EA58" w14:textId="77777777" w:rsidR="00460131" w:rsidRPr="006D5576" w:rsidRDefault="00460131" w:rsidP="00D02248">
      <w:pPr>
        <w:jc w:val="center"/>
        <w:outlineLvl w:val="0"/>
        <w:rPr>
          <w:rFonts w:ascii="Arial" w:hAnsi="Arial"/>
          <w:sz w:val="22"/>
        </w:rPr>
      </w:pPr>
      <w:r w:rsidRPr="006D5576">
        <w:rPr>
          <w:rFonts w:ascii="Arial" w:hAnsi="Arial"/>
          <w:b/>
          <w:sz w:val="22"/>
        </w:rPr>
        <w:t>P30 NONCOMPETING CONTINUATION (Type 5) APPLICATIONS</w:t>
      </w:r>
    </w:p>
    <w:p w14:paraId="27990C09" w14:textId="77777777" w:rsidR="00460131" w:rsidRPr="006D5576" w:rsidRDefault="00460131" w:rsidP="00D02248">
      <w:pPr>
        <w:jc w:val="center"/>
        <w:rPr>
          <w:rFonts w:ascii="Arial" w:hAnsi="Arial"/>
          <w:sz w:val="22"/>
        </w:rPr>
      </w:pPr>
      <w:r w:rsidRPr="006D5576">
        <w:rPr>
          <w:rFonts w:ascii="Arial" w:hAnsi="Arial"/>
          <w:sz w:val="22"/>
        </w:rPr>
        <w:t>Supplemental Guidance for Applicants using PHS 2590 Form</w:t>
      </w:r>
    </w:p>
    <w:p w14:paraId="356F757C" w14:textId="77777777" w:rsidR="00460131" w:rsidRPr="006D5576" w:rsidRDefault="00460131" w:rsidP="00460131">
      <w:pPr>
        <w:rPr>
          <w:rFonts w:ascii="Arial" w:hAnsi="Arial"/>
          <w:sz w:val="22"/>
        </w:rPr>
      </w:pPr>
    </w:p>
    <w:p w14:paraId="680B6D4F" w14:textId="1833092A" w:rsidR="00FD2766" w:rsidRDefault="00FD2766" w:rsidP="00460131">
      <w:pPr>
        <w:ind w:left="360" w:hanging="360"/>
        <w:outlineLvl w:val="0"/>
        <w:rPr>
          <w:rFonts w:ascii="Arial" w:hAnsi="Arial"/>
          <w:b/>
          <w:sz w:val="22"/>
        </w:rPr>
      </w:pPr>
      <w:r>
        <w:rPr>
          <w:rFonts w:ascii="Arial" w:hAnsi="Arial"/>
          <w:b/>
          <w:sz w:val="22"/>
        </w:rPr>
        <w:t>I.</w:t>
      </w:r>
      <w:r>
        <w:rPr>
          <w:rFonts w:ascii="Arial" w:hAnsi="Arial"/>
          <w:b/>
          <w:sz w:val="22"/>
        </w:rPr>
        <w:tab/>
      </w:r>
      <w:r w:rsidR="00896A8D">
        <w:rPr>
          <w:rFonts w:ascii="Arial" w:hAnsi="Arial"/>
          <w:b/>
          <w:sz w:val="22"/>
        </w:rPr>
        <w:t>Using this Guidance</w:t>
      </w:r>
    </w:p>
    <w:p w14:paraId="3C1EBEC5" w14:textId="58F49A83" w:rsidR="00FD2766" w:rsidRDefault="00896A8D" w:rsidP="00FD2766">
      <w:pPr>
        <w:pStyle w:val="DataField11pt-Single"/>
        <w:widowControl w:val="0"/>
      </w:pPr>
      <w:r>
        <w:t xml:space="preserve">This guidance is intended to help CFAR faculty and staff members fill out the provided templates for a CFAR P30 noncompeting continuation </w:t>
      </w:r>
      <w:r w:rsidR="00F13EE6">
        <w:t xml:space="preserve">(Type 5) </w:t>
      </w:r>
      <w:r>
        <w:t xml:space="preserve">application (“Progress Report”). </w:t>
      </w:r>
      <w:r w:rsidR="00FD2766">
        <w:t>For the purposes of</w:t>
      </w:r>
      <w:r>
        <w:t xml:space="preserve"> illustration</w:t>
      </w:r>
      <w:r w:rsidR="00FD2766">
        <w:t>, examples of completed narrative</w:t>
      </w:r>
      <w:r>
        <w:t xml:space="preserve"> and appendices</w:t>
      </w:r>
      <w:r w:rsidR="00FD2766">
        <w:t xml:space="preserve"> sections are provided as they might have been compiled by a hypothetical “</w:t>
      </w:r>
      <w:r w:rsidR="00FD2766" w:rsidRPr="007F5D15">
        <w:rPr>
          <w:b/>
        </w:rPr>
        <w:t>Urban University CFAR</w:t>
      </w:r>
      <w:r w:rsidR="00FD2766">
        <w:t xml:space="preserve">” for submission to NIH for their current reporting period, which covers </w:t>
      </w:r>
      <w:hyperlink w:anchor="define_project_year" w:tooltip="An individual CFAR’s fiscal year, counted from its first year of NIH funding. For example, YR12 = 12th year of NIH funding, aka the second year of the third project period, assuming a 5 year D-CFAR project period." w:history="1">
        <w:r w:rsidR="00FD2766" w:rsidRPr="00BD637A">
          <w:rPr>
            <w:rStyle w:val="Hyperlink"/>
            <w:b/>
          </w:rPr>
          <w:t>Project Year</w:t>
        </w:r>
      </w:hyperlink>
      <w:r w:rsidR="00FD2766">
        <w:t xml:space="preserve"> YR10 (</w:t>
      </w:r>
      <w:r w:rsidR="004F056D">
        <w:t>6</w:t>
      </w:r>
      <w:r w:rsidR="00FD2766">
        <w:t>/1/14 –</w:t>
      </w:r>
      <w:r w:rsidR="004F056D">
        <w:t>5</w:t>
      </w:r>
      <w:r w:rsidR="00FD2766">
        <w:t xml:space="preserve">/31/15). </w:t>
      </w:r>
      <w:r w:rsidRPr="00064C4C">
        <w:rPr>
          <w:b/>
        </w:rPr>
        <w:t>These examples are for illustration purposes only</w:t>
      </w:r>
      <w:r>
        <w:t>.</w:t>
      </w:r>
    </w:p>
    <w:p w14:paraId="110700AB" w14:textId="77777777" w:rsidR="00FD2766" w:rsidRDefault="00FD2766" w:rsidP="00460131">
      <w:pPr>
        <w:ind w:left="360" w:hanging="360"/>
        <w:outlineLvl w:val="0"/>
        <w:rPr>
          <w:rFonts w:ascii="Arial" w:hAnsi="Arial"/>
          <w:b/>
          <w:sz w:val="22"/>
        </w:rPr>
      </w:pPr>
    </w:p>
    <w:p w14:paraId="0FFAE314" w14:textId="2FFCC874" w:rsidR="00460131" w:rsidRPr="006D5576" w:rsidRDefault="00896A8D" w:rsidP="00460131">
      <w:pPr>
        <w:ind w:left="360" w:hanging="360"/>
        <w:outlineLvl w:val="0"/>
        <w:rPr>
          <w:rFonts w:ascii="Arial" w:hAnsi="Arial"/>
          <w:sz w:val="22"/>
        </w:rPr>
      </w:pPr>
      <w:r>
        <w:rPr>
          <w:rFonts w:ascii="Arial" w:hAnsi="Arial"/>
          <w:b/>
          <w:sz w:val="22"/>
        </w:rPr>
        <w:t>I</w:t>
      </w:r>
      <w:r w:rsidR="00460131" w:rsidRPr="006D5576">
        <w:rPr>
          <w:rFonts w:ascii="Arial" w:hAnsi="Arial"/>
          <w:b/>
          <w:sz w:val="22"/>
        </w:rPr>
        <w:t>I.</w:t>
      </w:r>
      <w:r w:rsidR="00460131" w:rsidRPr="006D5576">
        <w:rPr>
          <w:rFonts w:ascii="Arial" w:hAnsi="Arial"/>
          <w:b/>
          <w:sz w:val="22"/>
        </w:rPr>
        <w:tab/>
      </w:r>
      <w:r w:rsidR="00F13EE6">
        <w:rPr>
          <w:rFonts w:ascii="Arial" w:hAnsi="Arial"/>
          <w:b/>
          <w:sz w:val="22"/>
        </w:rPr>
        <w:t>Purpose</w:t>
      </w:r>
    </w:p>
    <w:p w14:paraId="26E61F41" w14:textId="4BA3C35C" w:rsidR="00460131" w:rsidRPr="006D5576" w:rsidRDefault="00460131" w:rsidP="00460131">
      <w:pPr>
        <w:rPr>
          <w:rFonts w:ascii="Arial" w:hAnsi="Arial"/>
          <w:sz w:val="22"/>
        </w:rPr>
      </w:pPr>
      <w:r w:rsidRPr="006D5576">
        <w:rPr>
          <w:rFonts w:ascii="Arial" w:hAnsi="Arial"/>
          <w:sz w:val="22"/>
        </w:rPr>
        <w:t xml:space="preserve">These guidelines provide information about the preparation of your </w:t>
      </w:r>
      <w:r w:rsidR="00F13EE6">
        <w:rPr>
          <w:rFonts w:ascii="Arial" w:hAnsi="Arial"/>
          <w:sz w:val="22"/>
        </w:rPr>
        <w:t>annual progress report for the NIH CFAR.  The N</w:t>
      </w:r>
      <w:r w:rsidRPr="006D5576">
        <w:rPr>
          <w:rFonts w:ascii="Arial" w:hAnsi="Arial"/>
          <w:sz w:val="22"/>
        </w:rPr>
        <w:t>arrative</w:t>
      </w:r>
      <w:r w:rsidR="00F13EE6">
        <w:rPr>
          <w:rFonts w:ascii="Arial" w:hAnsi="Arial"/>
          <w:sz w:val="22"/>
        </w:rPr>
        <w:t xml:space="preserve"> and A</w:t>
      </w:r>
      <w:r>
        <w:rPr>
          <w:rFonts w:ascii="Arial" w:hAnsi="Arial"/>
          <w:sz w:val="22"/>
        </w:rPr>
        <w:t>ppendix</w:t>
      </w:r>
      <w:r w:rsidRPr="006D5576">
        <w:rPr>
          <w:rFonts w:ascii="Arial" w:hAnsi="Arial"/>
          <w:sz w:val="22"/>
        </w:rPr>
        <w:t xml:space="preserve"> template</w:t>
      </w:r>
      <w:r>
        <w:rPr>
          <w:rFonts w:ascii="Arial" w:hAnsi="Arial"/>
          <w:sz w:val="22"/>
        </w:rPr>
        <w:t>s</w:t>
      </w:r>
      <w:r w:rsidRPr="006D5576">
        <w:rPr>
          <w:rFonts w:ascii="Arial" w:hAnsi="Arial"/>
          <w:sz w:val="22"/>
        </w:rPr>
        <w:t xml:space="preserve"> and instructions provided here are designed to solicit information about the CFAR program that can be used by NIH Program Officials to: </w:t>
      </w:r>
    </w:p>
    <w:p w14:paraId="6549C1CD" w14:textId="77777777" w:rsidR="00460131" w:rsidRPr="006D5576" w:rsidRDefault="00460131" w:rsidP="00460131">
      <w:pPr>
        <w:numPr>
          <w:ilvl w:val="0"/>
          <w:numId w:val="5"/>
        </w:numPr>
        <w:rPr>
          <w:rFonts w:ascii="Arial" w:hAnsi="Arial"/>
          <w:sz w:val="22"/>
        </w:rPr>
      </w:pPr>
      <w:r w:rsidRPr="006D5576">
        <w:rPr>
          <w:rFonts w:ascii="Arial" w:hAnsi="Arial"/>
          <w:sz w:val="22"/>
        </w:rPr>
        <w:t xml:space="preserve">Describe the benefits of the CFAR program to NIH Institutes and Centers (ICs) that are considering participating in the program; </w:t>
      </w:r>
    </w:p>
    <w:p w14:paraId="599CB05C" w14:textId="77777777" w:rsidR="00460131" w:rsidRPr="006D5576" w:rsidRDefault="00460131" w:rsidP="00460131">
      <w:pPr>
        <w:numPr>
          <w:ilvl w:val="0"/>
          <w:numId w:val="5"/>
        </w:numPr>
        <w:rPr>
          <w:rFonts w:ascii="Arial" w:hAnsi="Arial"/>
          <w:sz w:val="22"/>
        </w:rPr>
      </w:pPr>
      <w:r w:rsidRPr="006D5576">
        <w:rPr>
          <w:rFonts w:ascii="Arial" w:hAnsi="Arial"/>
          <w:sz w:val="22"/>
        </w:rPr>
        <w:t xml:space="preserve">Justify continuation of the program to currently participating NIH ICs, AIDS researchers, Congress, and the public;  </w:t>
      </w:r>
    </w:p>
    <w:p w14:paraId="6B269FEC" w14:textId="77777777" w:rsidR="00460131" w:rsidRPr="006D5576" w:rsidRDefault="00460131" w:rsidP="00460131">
      <w:pPr>
        <w:numPr>
          <w:ilvl w:val="0"/>
          <w:numId w:val="5"/>
        </w:numPr>
        <w:rPr>
          <w:rFonts w:ascii="Arial" w:hAnsi="Arial"/>
          <w:sz w:val="22"/>
        </w:rPr>
      </w:pPr>
      <w:r w:rsidRPr="006D5576">
        <w:rPr>
          <w:rFonts w:ascii="Arial" w:hAnsi="Arial"/>
          <w:sz w:val="22"/>
        </w:rPr>
        <w:t xml:space="preserve">Assess the progress of individual CFARs in: </w:t>
      </w:r>
    </w:p>
    <w:p w14:paraId="43D20D28" w14:textId="77777777" w:rsidR="00460131" w:rsidRPr="006D5576" w:rsidRDefault="00460131" w:rsidP="00460131">
      <w:pPr>
        <w:numPr>
          <w:ilvl w:val="1"/>
          <w:numId w:val="5"/>
        </w:numPr>
        <w:rPr>
          <w:rFonts w:ascii="Arial" w:hAnsi="Arial"/>
          <w:sz w:val="22"/>
        </w:rPr>
      </w:pPr>
      <w:r w:rsidRPr="006D5576">
        <w:rPr>
          <w:rFonts w:ascii="Arial" w:hAnsi="Arial"/>
          <w:sz w:val="22"/>
        </w:rPr>
        <w:t>Accomplishing their previous year’s specific aims,</w:t>
      </w:r>
    </w:p>
    <w:p w14:paraId="6C4F8B13" w14:textId="77777777" w:rsidR="00460131" w:rsidRPr="00C64800" w:rsidRDefault="00460131" w:rsidP="00460131">
      <w:pPr>
        <w:numPr>
          <w:ilvl w:val="1"/>
          <w:numId w:val="5"/>
        </w:numPr>
        <w:rPr>
          <w:rFonts w:ascii="Arial" w:hAnsi="Arial"/>
          <w:sz w:val="22"/>
        </w:rPr>
      </w:pPr>
      <w:r w:rsidRPr="006D5576">
        <w:rPr>
          <w:rFonts w:ascii="Arial" w:hAnsi="Arial"/>
          <w:sz w:val="22"/>
        </w:rPr>
        <w:t xml:space="preserve">Modifying, as needed, their next year’s </w:t>
      </w:r>
      <w:r>
        <w:rPr>
          <w:rFonts w:ascii="Arial" w:hAnsi="Arial"/>
          <w:sz w:val="22"/>
        </w:rPr>
        <w:t>plans</w:t>
      </w:r>
      <w:r w:rsidRPr="006D5576">
        <w:rPr>
          <w:rFonts w:ascii="Arial" w:hAnsi="Arial"/>
          <w:sz w:val="22"/>
        </w:rPr>
        <w:t xml:space="preserve"> in response to the evolution of the research </w:t>
      </w:r>
      <w:r w:rsidRPr="00C64800">
        <w:rPr>
          <w:rFonts w:ascii="Arial" w:hAnsi="Arial"/>
          <w:sz w:val="22"/>
        </w:rPr>
        <w:t>environment of their institution(s) and to feedback from their users and advisory committees (external and internal),</w:t>
      </w:r>
    </w:p>
    <w:p w14:paraId="4297460C" w14:textId="79C01300" w:rsidR="00460131" w:rsidRPr="006D5576" w:rsidRDefault="00460131" w:rsidP="00460131">
      <w:pPr>
        <w:numPr>
          <w:ilvl w:val="1"/>
          <w:numId w:val="5"/>
        </w:numPr>
        <w:rPr>
          <w:rFonts w:ascii="Arial" w:hAnsi="Arial"/>
          <w:sz w:val="22"/>
        </w:rPr>
      </w:pPr>
      <w:r w:rsidRPr="006D5576">
        <w:rPr>
          <w:rFonts w:ascii="Arial" w:hAnsi="Arial"/>
          <w:sz w:val="22"/>
        </w:rPr>
        <w:t>Providing “value added” activities,</w:t>
      </w:r>
    </w:p>
    <w:p w14:paraId="406714CC" w14:textId="77777777" w:rsidR="00460131" w:rsidRPr="006D5576" w:rsidRDefault="00460131" w:rsidP="00460131">
      <w:pPr>
        <w:numPr>
          <w:ilvl w:val="1"/>
          <w:numId w:val="5"/>
        </w:numPr>
        <w:rPr>
          <w:rFonts w:ascii="Arial" w:hAnsi="Arial"/>
          <w:sz w:val="22"/>
        </w:rPr>
      </w:pPr>
      <w:r w:rsidRPr="006D5576">
        <w:rPr>
          <w:rFonts w:ascii="Arial" w:hAnsi="Arial"/>
          <w:sz w:val="22"/>
        </w:rPr>
        <w:t>Shaping the AIDS research agenda at their institution(s), and</w:t>
      </w:r>
    </w:p>
    <w:p w14:paraId="4D95B92A" w14:textId="77777777" w:rsidR="00460131" w:rsidRPr="006D5576" w:rsidRDefault="00460131" w:rsidP="00460131">
      <w:pPr>
        <w:numPr>
          <w:ilvl w:val="1"/>
          <w:numId w:val="5"/>
        </w:numPr>
        <w:rPr>
          <w:rFonts w:ascii="Arial" w:hAnsi="Arial"/>
          <w:sz w:val="22"/>
        </w:rPr>
      </w:pPr>
      <w:r w:rsidRPr="006D5576">
        <w:rPr>
          <w:rFonts w:ascii="Arial" w:hAnsi="Arial"/>
          <w:sz w:val="22"/>
        </w:rPr>
        <w:t>Increasing the number of independent, NIH funded HIV/AIDS researchers.</w:t>
      </w:r>
    </w:p>
    <w:p w14:paraId="4A830C49" w14:textId="77777777" w:rsidR="00460131" w:rsidRPr="006D5576" w:rsidRDefault="00460131" w:rsidP="00460131">
      <w:pPr>
        <w:rPr>
          <w:rFonts w:ascii="Arial" w:hAnsi="Arial"/>
          <w:sz w:val="22"/>
        </w:rPr>
      </w:pPr>
    </w:p>
    <w:p w14:paraId="207B3379" w14:textId="41120B02" w:rsidR="00460131" w:rsidRPr="006D5576" w:rsidRDefault="00896A8D" w:rsidP="00460131">
      <w:pPr>
        <w:ind w:left="360" w:hanging="360"/>
        <w:outlineLvl w:val="0"/>
        <w:rPr>
          <w:rFonts w:ascii="Arial" w:hAnsi="Arial"/>
          <w:sz w:val="22"/>
        </w:rPr>
      </w:pPr>
      <w:r>
        <w:rPr>
          <w:rFonts w:ascii="Arial" w:hAnsi="Arial"/>
          <w:b/>
          <w:sz w:val="22"/>
        </w:rPr>
        <w:t>I</w:t>
      </w:r>
      <w:r w:rsidR="00460131" w:rsidRPr="006D5576">
        <w:rPr>
          <w:rFonts w:ascii="Arial" w:hAnsi="Arial"/>
          <w:b/>
          <w:sz w:val="22"/>
        </w:rPr>
        <w:t>II.</w:t>
      </w:r>
      <w:r w:rsidR="00460131" w:rsidRPr="006D5576">
        <w:rPr>
          <w:rFonts w:ascii="Arial" w:hAnsi="Arial"/>
          <w:b/>
          <w:sz w:val="22"/>
        </w:rPr>
        <w:tab/>
        <w:t>Content of the Progress Report</w:t>
      </w:r>
      <w:r w:rsidR="00460131">
        <w:rPr>
          <w:rFonts w:ascii="Arial" w:hAnsi="Arial"/>
          <w:b/>
          <w:sz w:val="22"/>
        </w:rPr>
        <w:t>. The</w:t>
      </w:r>
      <w:r w:rsidR="00460131" w:rsidRPr="006D5576">
        <w:rPr>
          <w:rFonts w:ascii="Arial" w:hAnsi="Arial"/>
          <w:b/>
          <w:sz w:val="22"/>
        </w:rPr>
        <w:t xml:space="preserve"> narrative</w:t>
      </w:r>
      <w:r w:rsidR="00460131">
        <w:rPr>
          <w:rFonts w:ascii="Arial" w:hAnsi="Arial"/>
          <w:b/>
          <w:sz w:val="22"/>
        </w:rPr>
        <w:t xml:space="preserve"> should:</w:t>
      </w:r>
    </w:p>
    <w:p w14:paraId="31727277" w14:textId="0AE5CCF2" w:rsidR="009830AD" w:rsidRDefault="00460131" w:rsidP="006A3B93">
      <w:pPr>
        <w:numPr>
          <w:ilvl w:val="0"/>
          <w:numId w:val="14"/>
        </w:numPr>
        <w:spacing w:beforeLines="1" w:before="2" w:afterLines="1" w:after="2"/>
        <w:ind w:left="990" w:hanging="630"/>
        <w:rPr>
          <w:rFonts w:ascii="Arial" w:hAnsi="Arial"/>
        </w:rPr>
      </w:pPr>
      <w:r>
        <w:rPr>
          <w:rFonts w:ascii="Arial" w:hAnsi="Arial"/>
          <w:sz w:val="22"/>
          <w:szCs w:val="22"/>
        </w:rPr>
        <w:t xml:space="preserve">Be </w:t>
      </w:r>
      <w:r w:rsidRPr="00C64800">
        <w:rPr>
          <w:rFonts w:ascii="Arial" w:hAnsi="Arial"/>
          <w:sz w:val="22"/>
          <w:szCs w:val="22"/>
          <w:u w:val="single"/>
        </w:rPr>
        <w:t>explicit</w:t>
      </w:r>
      <w:r>
        <w:rPr>
          <w:rFonts w:ascii="Arial" w:hAnsi="Arial"/>
          <w:sz w:val="22"/>
          <w:szCs w:val="22"/>
        </w:rPr>
        <w:t>…</w:t>
      </w:r>
      <w:r w:rsidRPr="006B3289">
        <w:rPr>
          <w:rFonts w:ascii="Arial" w:hAnsi="Arial"/>
          <w:sz w:val="22"/>
          <w:szCs w:val="22"/>
        </w:rPr>
        <w:t xml:space="preserve">Make it easy for </w:t>
      </w:r>
      <w:r>
        <w:rPr>
          <w:rFonts w:ascii="Arial" w:hAnsi="Arial"/>
          <w:sz w:val="22"/>
          <w:szCs w:val="22"/>
        </w:rPr>
        <w:t xml:space="preserve">NIH readers </w:t>
      </w:r>
      <w:r w:rsidRPr="006B3289">
        <w:rPr>
          <w:rFonts w:ascii="Arial" w:hAnsi="Arial"/>
          <w:sz w:val="22"/>
          <w:szCs w:val="22"/>
        </w:rPr>
        <w:t xml:space="preserve">to tell others exactly what </w:t>
      </w:r>
      <w:r>
        <w:rPr>
          <w:rFonts w:ascii="Arial" w:hAnsi="Arial"/>
          <w:sz w:val="22"/>
          <w:szCs w:val="22"/>
        </w:rPr>
        <w:t>Value Added your CFAR provided</w:t>
      </w:r>
      <w:r w:rsidR="00F13EE6">
        <w:rPr>
          <w:rFonts w:ascii="Arial" w:hAnsi="Arial"/>
          <w:sz w:val="22"/>
          <w:szCs w:val="22"/>
        </w:rPr>
        <w:t>;</w:t>
      </w:r>
    </w:p>
    <w:p w14:paraId="0E9DF9FA" w14:textId="2C7E7F25" w:rsidR="009830AD" w:rsidRDefault="00460131" w:rsidP="006A3B93">
      <w:pPr>
        <w:numPr>
          <w:ilvl w:val="0"/>
          <w:numId w:val="14"/>
        </w:numPr>
        <w:spacing w:beforeLines="1" w:before="2" w:afterLines="1" w:after="2"/>
        <w:ind w:left="990" w:hanging="630"/>
        <w:rPr>
          <w:rFonts w:ascii="Arial" w:hAnsi="Arial"/>
          <w:sz w:val="22"/>
          <w:szCs w:val="22"/>
        </w:rPr>
      </w:pPr>
      <w:r w:rsidRPr="006B3289">
        <w:rPr>
          <w:rFonts w:ascii="Arial" w:hAnsi="Arial"/>
          <w:sz w:val="22"/>
          <w:szCs w:val="22"/>
        </w:rPr>
        <w:t xml:space="preserve">Be </w:t>
      </w:r>
      <w:r w:rsidRPr="00C64800">
        <w:rPr>
          <w:rFonts w:ascii="Arial" w:hAnsi="Arial"/>
          <w:sz w:val="22"/>
          <w:szCs w:val="22"/>
          <w:u w:val="single"/>
        </w:rPr>
        <w:t>organized</w:t>
      </w:r>
      <w:r>
        <w:rPr>
          <w:rFonts w:ascii="Arial" w:hAnsi="Arial"/>
          <w:sz w:val="22"/>
          <w:szCs w:val="22"/>
        </w:rPr>
        <w:t>…M</w:t>
      </w:r>
      <w:r w:rsidRPr="006B3289">
        <w:rPr>
          <w:rFonts w:ascii="Arial" w:hAnsi="Arial"/>
          <w:sz w:val="22"/>
          <w:szCs w:val="22"/>
        </w:rPr>
        <w:t xml:space="preserve">ake it easy for </w:t>
      </w:r>
      <w:r>
        <w:rPr>
          <w:rFonts w:ascii="Arial" w:hAnsi="Arial"/>
          <w:sz w:val="22"/>
          <w:szCs w:val="22"/>
        </w:rPr>
        <w:t>NIH readers to locate the same information</w:t>
      </w:r>
      <w:r w:rsidRPr="006B3289">
        <w:rPr>
          <w:rFonts w:ascii="Arial" w:hAnsi="Arial"/>
          <w:sz w:val="22"/>
          <w:szCs w:val="22"/>
        </w:rPr>
        <w:t xml:space="preserve"> </w:t>
      </w:r>
      <w:r>
        <w:rPr>
          <w:rFonts w:ascii="Arial" w:hAnsi="Arial"/>
          <w:sz w:val="22"/>
          <w:szCs w:val="22"/>
        </w:rPr>
        <w:t>in the reports of multiple CFARs</w:t>
      </w:r>
      <w:r w:rsidR="00F13EE6">
        <w:rPr>
          <w:rFonts w:ascii="Arial" w:hAnsi="Arial"/>
          <w:sz w:val="22"/>
          <w:szCs w:val="22"/>
        </w:rPr>
        <w:t>;</w:t>
      </w:r>
    </w:p>
    <w:p w14:paraId="5D8BAEE1" w14:textId="12FF0A27" w:rsidR="009830AD" w:rsidRDefault="00460131" w:rsidP="006A3B93">
      <w:pPr>
        <w:numPr>
          <w:ilvl w:val="0"/>
          <w:numId w:val="14"/>
        </w:numPr>
        <w:spacing w:beforeLines="1" w:before="2" w:afterLines="1" w:after="2"/>
        <w:ind w:left="990" w:hanging="630"/>
        <w:rPr>
          <w:rFonts w:ascii="Arial" w:hAnsi="Arial"/>
          <w:sz w:val="22"/>
          <w:szCs w:val="22"/>
        </w:rPr>
      </w:pPr>
      <w:r>
        <w:rPr>
          <w:rFonts w:ascii="Arial" w:hAnsi="Arial"/>
          <w:sz w:val="22"/>
          <w:szCs w:val="22"/>
        </w:rPr>
        <w:t xml:space="preserve">Be </w:t>
      </w:r>
      <w:r w:rsidRPr="00C64800">
        <w:rPr>
          <w:rFonts w:ascii="Arial" w:hAnsi="Arial"/>
          <w:sz w:val="22"/>
          <w:szCs w:val="22"/>
          <w:u w:val="single"/>
        </w:rPr>
        <w:t>brief</w:t>
      </w:r>
      <w:r>
        <w:rPr>
          <w:rFonts w:ascii="Arial" w:hAnsi="Arial"/>
          <w:sz w:val="22"/>
          <w:szCs w:val="22"/>
        </w:rPr>
        <w:t>…</w:t>
      </w:r>
      <w:r w:rsidRPr="00C64800">
        <w:rPr>
          <w:rFonts w:ascii="Arial" w:hAnsi="Arial"/>
          <w:sz w:val="22"/>
          <w:szCs w:val="22"/>
        </w:rPr>
        <w:t>Don’t pad the narrative</w:t>
      </w:r>
      <w:r w:rsidR="00F13EE6">
        <w:rPr>
          <w:rFonts w:ascii="Arial" w:hAnsi="Arial"/>
          <w:sz w:val="22"/>
          <w:szCs w:val="22"/>
        </w:rPr>
        <w:t>;</w:t>
      </w:r>
    </w:p>
    <w:p w14:paraId="52C0DD61" w14:textId="7CC8BB6B" w:rsidR="009830AD" w:rsidRDefault="00460131" w:rsidP="006A3B93">
      <w:pPr>
        <w:numPr>
          <w:ilvl w:val="0"/>
          <w:numId w:val="14"/>
        </w:numPr>
        <w:spacing w:beforeLines="1" w:before="2" w:afterLines="1" w:after="2"/>
        <w:ind w:left="990" w:hanging="630"/>
        <w:rPr>
          <w:rFonts w:ascii="Arial" w:hAnsi="Arial"/>
          <w:sz w:val="22"/>
          <w:szCs w:val="22"/>
        </w:rPr>
      </w:pPr>
      <w:r>
        <w:rPr>
          <w:rFonts w:ascii="Arial" w:hAnsi="Arial"/>
          <w:sz w:val="22"/>
          <w:szCs w:val="22"/>
        </w:rPr>
        <w:t xml:space="preserve">Be </w:t>
      </w:r>
      <w:r w:rsidRPr="00C64800">
        <w:rPr>
          <w:rFonts w:ascii="Arial" w:hAnsi="Arial"/>
          <w:sz w:val="22"/>
          <w:szCs w:val="22"/>
          <w:u w:val="single"/>
        </w:rPr>
        <w:t>original</w:t>
      </w:r>
      <w:r>
        <w:rPr>
          <w:rFonts w:ascii="Arial" w:hAnsi="Arial"/>
          <w:sz w:val="22"/>
          <w:szCs w:val="22"/>
        </w:rPr>
        <w:t>…D</w:t>
      </w:r>
      <w:r w:rsidRPr="006B3289">
        <w:rPr>
          <w:rFonts w:ascii="Arial" w:hAnsi="Arial"/>
          <w:sz w:val="22"/>
          <w:szCs w:val="22"/>
        </w:rPr>
        <w:t>on’</w:t>
      </w:r>
      <w:r>
        <w:rPr>
          <w:rFonts w:ascii="Arial" w:hAnsi="Arial"/>
          <w:sz w:val="22"/>
          <w:szCs w:val="22"/>
        </w:rPr>
        <w:t>t provide</w:t>
      </w:r>
      <w:r w:rsidRPr="006B3289">
        <w:rPr>
          <w:rFonts w:ascii="Arial" w:hAnsi="Arial"/>
          <w:sz w:val="22"/>
          <w:szCs w:val="22"/>
        </w:rPr>
        <w:t xml:space="preserve"> </w:t>
      </w:r>
      <w:r>
        <w:rPr>
          <w:rFonts w:ascii="Arial" w:hAnsi="Arial"/>
          <w:sz w:val="22"/>
          <w:szCs w:val="22"/>
        </w:rPr>
        <w:t>information</w:t>
      </w:r>
      <w:r w:rsidRPr="006B3289">
        <w:rPr>
          <w:rFonts w:ascii="Arial" w:hAnsi="Arial"/>
          <w:sz w:val="22"/>
          <w:szCs w:val="22"/>
        </w:rPr>
        <w:t xml:space="preserve"> </w:t>
      </w:r>
      <w:r w:rsidR="00770D10">
        <w:rPr>
          <w:rFonts w:ascii="Arial" w:hAnsi="Arial"/>
          <w:sz w:val="22"/>
          <w:szCs w:val="22"/>
        </w:rPr>
        <w:t xml:space="preserve">that you have </w:t>
      </w:r>
      <w:r w:rsidRPr="006B3289">
        <w:rPr>
          <w:rFonts w:ascii="Arial" w:hAnsi="Arial"/>
          <w:sz w:val="22"/>
          <w:szCs w:val="22"/>
        </w:rPr>
        <w:t xml:space="preserve">reported </w:t>
      </w:r>
      <w:r w:rsidR="00F13EE6">
        <w:rPr>
          <w:rFonts w:ascii="Arial" w:hAnsi="Arial"/>
          <w:sz w:val="22"/>
          <w:szCs w:val="22"/>
        </w:rPr>
        <w:t>in previous progress reports;</w:t>
      </w:r>
    </w:p>
    <w:p w14:paraId="4BF9C4CE" w14:textId="75061DC9" w:rsidR="009830AD" w:rsidRDefault="00460131" w:rsidP="006A3B93">
      <w:pPr>
        <w:numPr>
          <w:ilvl w:val="0"/>
          <w:numId w:val="14"/>
        </w:numPr>
        <w:spacing w:beforeLines="1" w:before="2" w:afterLines="1" w:after="2"/>
        <w:ind w:left="990" w:hanging="630"/>
        <w:rPr>
          <w:rFonts w:ascii="Arial" w:hAnsi="Arial"/>
          <w:sz w:val="22"/>
          <w:szCs w:val="22"/>
        </w:rPr>
      </w:pPr>
      <w:r>
        <w:rPr>
          <w:rFonts w:ascii="Arial" w:hAnsi="Arial"/>
          <w:sz w:val="22"/>
          <w:szCs w:val="22"/>
        </w:rPr>
        <w:t xml:space="preserve">Be </w:t>
      </w:r>
      <w:r w:rsidRPr="00C64800">
        <w:rPr>
          <w:rFonts w:ascii="Arial" w:hAnsi="Arial"/>
          <w:sz w:val="22"/>
          <w:szCs w:val="22"/>
          <w:u w:val="single"/>
        </w:rPr>
        <w:t>quantitative</w:t>
      </w:r>
      <w:r>
        <w:rPr>
          <w:rFonts w:ascii="Arial" w:hAnsi="Arial"/>
          <w:sz w:val="22"/>
          <w:szCs w:val="22"/>
        </w:rPr>
        <w:t>…</w:t>
      </w:r>
      <w:r w:rsidRPr="006B3289">
        <w:rPr>
          <w:rFonts w:ascii="Arial" w:hAnsi="Arial"/>
          <w:sz w:val="22"/>
          <w:szCs w:val="22"/>
        </w:rPr>
        <w:t xml:space="preserve">Provide numerical summaries of anything for which this information would be useful to </w:t>
      </w:r>
      <w:r>
        <w:rPr>
          <w:rFonts w:ascii="Arial" w:hAnsi="Arial"/>
          <w:sz w:val="22"/>
          <w:szCs w:val="22"/>
        </w:rPr>
        <w:t>an NIH reader</w:t>
      </w:r>
      <w:r w:rsidR="00F13EE6">
        <w:rPr>
          <w:rFonts w:ascii="Arial" w:hAnsi="Arial"/>
          <w:sz w:val="22"/>
          <w:szCs w:val="22"/>
        </w:rPr>
        <w:t>;</w:t>
      </w:r>
    </w:p>
    <w:p w14:paraId="47FFE243" w14:textId="42AC1839" w:rsidR="009830AD" w:rsidRDefault="00460131" w:rsidP="006A3B93">
      <w:pPr>
        <w:numPr>
          <w:ilvl w:val="0"/>
          <w:numId w:val="14"/>
        </w:numPr>
        <w:spacing w:beforeLines="1" w:before="2" w:afterLines="1" w:after="2"/>
        <w:ind w:left="990" w:hanging="630"/>
        <w:rPr>
          <w:rFonts w:ascii="Arial" w:hAnsi="Arial"/>
          <w:sz w:val="22"/>
          <w:szCs w:val="22"/>
        </w:rPr>
      </w:pPr>
      <w:r>
        <w:rPr>
          <w:rFonts w:ascii="Arial" w:hAnsi="Arial"/>
          <w:sz w:val="22"/>
          <w:szCs w:val="22"/>
        </w:rPr>
        <w:t xml:space="preserve">Be </w:t>
      </w:r>
      <w:r w:rsidR="00F13EE6">
        <w:rPr>
          <w:rFonts w:ascii="Arial" w:hAnsi="Arial"/>
          <w:sz w:val="22"/>
          <w:szCs w:val="22"/>
          <w:u w:val="single"/>
        </w:rPr>
        <w:t>focused</w:t>
      </w:r>
      <w:r>
        <w:rPr>
          <w:rFonts w:ascii="Arial" w:hAnsi="Arial"/>
          <w:sz w:val="22"/>
          <w:szCs w:val="22"/>
        </w:rPr>
        <w:t>…Provide</w:t>
      </w:r>
      <w:r w:rsidRPr="006B3289">
        <w:rPr>
          <w:rFonts w:ascii="Arial" w:hAnsi="Arial"/>
          <w:sz w:val="22"/>
          <w:szCs w:val="22"/>
        </w:rPr>
        <w:t xml:space="preserve"> particulars</w:t>
      </w:r>
      <w:r w:rsidR="00F13EE6">
        <w:rPr>
          <w:rFonts w:ascii="Arial" w:hAnsi="Arial"/>
          <w:sz w:val="22"/>
          <w:szCs w:val="22"/>
        </w:rPr>
        <w:t xml:space="preserve"> only</w:t>
      </w:r>
      <w:r w:rsidRPr="006B3289">
        <w:rPr>
          <w:rFonts w:ascii="Arial" w:hAnsi="Arial"/>
          <w:sz w:val="22"/>
          <w:szCs w:val="22"/>
        </w:rPr>
        <w:t xml:space="preserve"> for </w:t>
      </w:r>
      <w:r w:rsidR="002E308C">
        <w:rPr>
          <w:rFonts w:ascii="Arial" w:hAnsi="Arial"/>
          <w:sz w:val="22"/>
          <w:szCs w:val="22"/>
        </w:rPr>
        <w:t xml:space="preserve">NIH-funded </w:t>
      </w:r>
      <w:r>
        <w:rPr>
          <w:rFonts w:ascii="Arial" w:hAnsi="Arial"/>
          <w:sz w:val="22"/>
          <w:szCs w:val="22"/>
        </w:rPr>
        <w:t>project</w:t>
      </w:r>
      <w:r w:rsidR="00F13EE6">
        <w:rPr>
          <w:rFonts w:ascii="Arial" w:hAnsi="Arial"/>
          <w:sz w:val="22"/>
          <w:szCs w:val="22"/>
        </w:rPr>
        <w:t>s supported by the CFAR</w:t>
      </w:r>
      <w:r w:rsidRPr="006B3289">
        <w:rPr>
          <w:rFonts w:ascii="Arial" w:hAnsi="Arial"/>
          <w:sz w:val="22"/>
          <w:szCs w:val="22"/>
        </w:rPr>
        <w:t xml:space="preserve">. </w:t>
      </w:r>
    </w:p>
    <w:p w14:paraId="3E97EC7F" w14:textId="77777777" w:rsidR="00460131" w:rsidRDefault="00460131" w:rsidP="00460131">
      <w:pPr>
        <w:ind w:hanging="360"/>
        <w:rPr>
          <w:rFonts w:ascii="Arial" w:hAnsi="Arial"/>
          <w:b/>
          <w:sz w:val="22"/>
        </w:rPr>
      </w:pPr>
    </w:p>
    <w:p w14:paraId="4B73639B" w14:textId="733D4CAF" w:rsidR="009347CD" w:rsidRPr="006D5576" w:rsidRDefault="009347CD" w:rsidP="009347CD">
      <w:pPr>
        <w:ind w:left="360" w:hanging="360"/>
        <w:outlineLvl w:val="0"/>
        <w:rPr>
          <w:rFonts w:ascii="Arial" w:hAnsi="Arial"/>
          <w:sz w:val="22"/>
        </w:rPr>
      </w:pPr>
      <w:r w:rsidRPr="006D5576">
        <w:rPr>
          <w:rFonts w:ascii="Arial" w:hAnsi="Arial"/>
          <w:b/>
          <w:sz w:val="22"/>
        </w:rPr>
        <w:t>I</w:t>
      </w:r>
      <w:r>
        <w:rPr>
          <w:rFonts w:ascii="Arial" w:hAnsi="Arial"/>
          <w:b/>
          <w:sz w:val="22"/>
        </w:rPr>
        <w:t>V</w:t>
      </w:r>
      <w:r w:rsidRPr="006D5576">
        <w:rPr>
          <w:rFonts w:ascii="Arial" w:hAnsi="Arial"/>
          <w:b/>
          <w:sz w:val="22"/>
        </w:rPr>
        <w:t>.</w:t>
      </w:r>
      <w:r w:rsidRPr="006D5576">
        <w:rPr>
          <w:rFonts w:ascii="Arial" w:hAnsi="Arial"/>
          <w:b/>
          <w:sz w:val="22"/>
        </w:rPr>
        <w:tab/>
        <w:t xml:space="preserve">Format of the </w:t>
      </w:r>
      <w:r>
        <w:rPr>
          <w:rFonts w:ascii="Arial" w:hAnsi="Arial"/>
          <w:b/>
          <w:sz w:val="22"/>
        </w:rPr>
        <w:t>Core [X] N</w:t>
      </w:r>
      <w:r w:rsidRPr="006D5576">
        <w:rPr>
          <w:rFonts w:ascii="Arial" w:hAnsi="Arial"/>
          <w:b/>
          <w:sz w:val="22"/>
        </w:rPr>
        <w:t xml:space="preserve">arrative </w:t>
      </w:r>
    </w:p>
    <w:p w14:paraId="24C11484" w14:textId="05D5F0A5" w:rsidR="009347CD" w:rsidRDefault="009347CD" w:rsidP="009347CD">
      <w:pPr>
        <w:spacing w:after="100"/>
        <w:ind w:left="180" w:hanging="180"/>
        <w:rPr>
          <w:rFonts w:ascii="Arial" w:hAnsi="Arial"/>
          <w:sz w:val="22"/>
        </w:rPr>
      </w:pPr>
      <w:r>
        <w:rPr>
          <w:rFonts w:ascii="Arial" w:hAnsi="Arial"/>
          <w:sz w:val="22"/>
        </w:rPr>
        <w:t xml:space="preserve">• Use the provided template to create a progress report document for </w:t>
      </w:r>
      <w:r w:rsidR="004F056D">
        <w:rPr>
          <w:rFonts w:ascii="Arial" w:hAnsi="Arial"/>
          <w:sz w:val="22"/>
        </w:rPr>
        <w:t>your</w:t>
      </w:r>
      <w:r>
        <w:rPr>
          <w:rFonts w:ascii="Arial" w:hAnsi="Arial"/>
          <w:sz w:val="22"/>
        </w:rPr>
        <w:t xml:space="preserve"> Core</w:t>
      </w:r>
    </w:p>
    <w:p w14:paraId="1E3CD250" w14:textId="7B7D9493" w:rsidR="009347CD" w:rsidRPr="006D5576" w:rsidRDefault="009347CD" w:rsidP="009347CD">
      <w:pPr>
        <w:spacing w:after="100"/>
        <w:ind w:left="180" w:hanging="180"/>
        <w:rPr>
          <w:rFonts w:ascii="Arial" w:hAnsi="Arial"/>
          <w:sz w:val="22"/>
        </w:rPr>
      </w:pPr>
      <w:r w:rsidRPr="006D5576">
        <w:rPr>
          <w:rFonts w:ascii="Arial" w:hAnsi="Arial"/>
          <w:sz w:val="22"/>
        </w:rPr>
        <w:t xml:space="preserve">• Adhere to all </w:t>
      </w:r>
      <w:r>
        <w:rPr>
          <w:rFonts w:ascii="Arial" w:hAnsi="Arial"/>
          <w:sz w:val="22"/>
        </w:rPr>
        <w:t xml:space="preserve">standard </w:t>
      </w:r>
      <w:r w:rsidRPr="006D5576">
        <w:rPr>
          <w:rFonts w:ascii="Arial" w:hAnsi="Arial"/>
          <w:sz w:val="22"/>
        </w:rPr>
        <w:t>NIH formatting guidelines re: margins, font, and line spacing</w:t>
      </w:r>
      <w:r w:rsidR="004F056D">
        <w:rPr>
          <w:rFonts w:ascii="Arial" w:hAnsi="Arial"/>
          <w:sz w:val="22"/>
        </w:rPr>
        <w:t xml:space="preserve"> of the template</w:t>
      </w:r>
      <w:r w:rsidRPr="006D5576">
        <w:rPr>
          <w:rFonts w:ascii="Arial" w:hAnsi="Arial"/>
          <w:sz w:val="22"/>
        </w:rPr>
        <w:t>.</w:t>
      </w:r>
    </w:p>
    <w:p w14:paraId="2C5E6E95" w14:textId="77777777" w:rsidR="00460131" w:rsidRPr="00B65B76" w:rsidRDefault="00460131" w:rsidP="004F056D">
      <w:pPr>
        <w:rPr>
          <w:rFonts w:ascii="Arial" w:hAnsi="Arial"/>
          <w:sz w:val="22"/>
        </w:rPr>
      </w:pPr>
    </w:p>
    <w:p w14:paraId="3DC50852" w14:textId="6488BC44" w:rsidR="00460131" w:rsidRPr="006D5576" w:rsidRDefault="00460131" w:rsidP="006A3B93">
      <w:pPr>
        <w:ind w:left="360" w:hanging="360"/>
        <w:outlineLvl w:val="0"/>
        <w:rPr>
          <w:rFonts w:ascii="Arial" w:hAnsi="Arial"/>
          <w:b/>
          <w:sz w:val="22"/>
        </w:rPr>
      </w:pPr>
      <w:r w:rsidRPr="006D5576">
        <w:rPr>
          <w:rFonts w:ascii="Arial" w:hAnsi="Arial"/>
          <w:b/>
          <w:sz w:val="22"/>
        </w:rPr>
        <w:t>V. Questions</w:t>
      </w:r>
    </w:p>
    <w:p w14:paraId="4ADD027D" w14:textId="60D83CD7" w:rsidR="00460131" w:rsidRDefault="00460131" w:rsidP="00460131">
      <w:pPr>
        <w:outlineLvl w:val="0"/>
        <w:rPr>
          <w:rFonts w:ascii="Arial" w:hAnsi="Arial"/>
          <w:sz w:val="22"/>
        </w:rPr>
      </w:pPr>
      <w:r>
        <w:rPr>
          <w:rFonts w:ascii="Arial" w:hAnsi="Arial"/>
          <w:sz w:val="22"/>
        </w:rPr>
        <w:t xml:space="preserve">Candice </w:t>
      </w:r>
      <w:proofErr w:type="spellStart"/>
      <w:r>
        <w:rPr>
          <w:rFonts w:ascii="Arial" w:hAnsi="Arial"/>
          <w:sz w:val="22"/>
        </w:rPr>
        <w:t>Beaubien</w:t>
      </w:r>
      <w:proofErr w:type="spellEnd"/>
      <w:r>
        <w:rPr>
          <w:rFonts w:ascii="Arial" w:hAnsi="Arial"/>
          <w:sz w:val="22"/>
        </w:rPr>
        <w:t xml:space="preserve"> at </w:t>
      </w:r>
      <w:hyperlink r:id="rId12" w:history="1">
        <w:r w:rsidRPr="00E82121">
          <w:rPr>
            <w:rStyle w:val="Hyperlink"/>
            <w:rFonts w:ascii="Arial" w:hAnsi="Arial"/>
            <w:sz w:val="22"/>
          </w:rPr>
          <w:t>beaubiencm@niaid.nih.gov</w:t>
        </w:r>
      </w:hyperlink>
      <w:r>
        <w:rPr>
          <w:rFonts w:ascii="Arial" w:hAnsi="Arial"/>
          <w:sz w:val="22"/>
        </w:rPr>
        <w:t xml:space="preserve"> or (</w:t>
      </w:r>
      <w:r w:rsidR="00A945B5">
        <w:rPr>
          <w:rFonts w:ascii="Arial" w:hAnsi="Arial"/>
          <w:sz w:val="22"/>
        </w:rPr>
        <w:t>240-627-3098</w:t>
      </w:r>
      <w:r>
        <w:rPr>
          <w:rFonts w:ascii="Arial" w:hAnsi="Arial"/>
          <w:sz w:val="22"/>
        </w:rPr>
        <w:t>)</w:t>
      </w:r>
    </w:p>
    <w:p w14:paraId="1BB540F1" w14:textId="1D9699AD" w:rsidR="00460131" w:rsidRDefault="00460131" w:rsidP="00460131">
      <w:pPr>
        <w:outlineLvl w:val="0"/>
        <w:rPr>
          <w:rFonts w:ascii="Arial" w:hAnsi="Arial"/>
          <w:sz w:val="22"/>
        </w:rPr>
      </w:pPr>
      <w:r>
        <w:rPr>
          <w:rFonts w:ascii="Arial" w:hAnsi="Arial"/>
          <w:sz w:val="22"/>
        </w:rPr>
        <w:t xml:space="preserve">Ann Lee at </w:t>
      </w:r>
      <w:hyperlink r:id="rId13" w:history="1">
        <w:r w:rsidRPr="00E82121">
          <w:rPr>
            <w:rStyle w:val="Hyperlink"/>
            <w:rFonts w:ascii="Arial" w:hAnsi="Arial"/>
            <w:sz w:val="22"/>
          </w:rPr>
          <w:t>anamkung@niaid.nih.gov</w:t>
        </w:r>
      </w:hyperlink>
      <w:r>
        <w:rPr>
          <w:rFonts w:ascii="Arial" w:hAnsi="Arial"/>
          <w:sz w:val="22"/>
        </w:rPr>
        <w:t xml:space="preserve"> or (</w:t>
      </w:r>
      <w:r w:rsidR="00A945B5">
        <w:rPr>
          <w:rFonts w:ascii="Arial" w:hAnsi="Arial"/>
          <w:sz w:val="22"/>
        </w:rPr>
        <w:t>240-627-3099</w:t>
      </w:r>
      <w:r>
        <w:rPr>
          <w:rFonts w:ascii="Arial" w:hAnsi="Arial"/>
          <w:sz w:val="22"/>
        </w:rPr>
        <w:t>)</w:t>
      </w:r>
    </w:p>
    <w:p w14:paraId="72676D1D" w14:textId="77777777" w:rsidR="000F58C1" w:rsidRDefault="000F58C1" w:rsidP="00A802BD">
      <w:pPr>
        <w:ind w:left="720" w:hanging="720"/>
        <w:outlineLvl w:val="0"/>
        <w:rPr>
          <w:rFonts w:ascii="Arial" w:hAnsi="Arial"/>
          <w:b/>
          <w:sz w:val="32"/>
        </w:rPr>
      </w:pPr>
    </w:p>
    <w:p w14:paraId="0CE90503" w14:textId="77777777" w:rsidR="002F79F6" w:rsidRDefault="002F79F6" w:rsidP="00A802BD">
      <w:pPr>
        <w:ind w:left="720" w:hanging="720"/>
        <w:outlineLvl w:val="0"/>
        <w:rPr>
          <w:rFonts w:ascii="Arial" w:hAnsi="Arial"/>
          <w:b/>
          <w:sz w:val="32"/>
        </w:rPr>
        <w:sectPr w:rsidR="002F79F6">
          <w:footerReference w:type="default" r:id="rId14"/>
          <w:footerReference w:type="first" r:id="rId15"/>
          <w:pgSz w:w="12240" w:h="15840" w:code="1"/>
          <w:pgMar w:top="720" w:right="720" w:bottom="720" w:left="720" w:header="720" w:footer="720" w:gutter="0"/>
          <w:cols w:space="720"/>
          <w:titlePg/>
          <w:docGrid w:linePitch="326"/>
        </w:sectPr>
      </w:pPr>
    </w:p>
    <w:p w14:paraId="4AED6BE9" w14:textId="77777777" w:rsidR="002E308C" w:rsidRDefault="002E308C" w:rsidP="002E308C">
      <w:pPr>
        <w:jc w:val="center"/>
        <w:rPr>
          <w:rFonts w:ascii="Arial" w:hAnsi="Arial"/>
          <w:b/>
          <w:color w:val="000000" w:themeColor="text1"/>
          <w:sz w:val="28"/>
        </w:rPr>
      </w:pPr>
      <w:bookmarkStart w:id="0" w:name="define_reporting_period"/>
      <w:r w:rsidRPr="0036512B">
        <w:rPr>
          <w:rFonts w:ascii="Arial" w:hAnsi="Arial"/>
          <w:b/>
          <w:color w:val="000000" w:themeColor="text1"/>
          <w:sz w:val="28"/>
        </w:rPr>
        <w:lastRenderedPageBreak/>
        <w:t>DEFINITIONS</w:t>
      </w:r>
    </w:p>
    <w:p w14:paraId="11519F37" w14:textId="77777777" w:rsidR="002E308C" w:rsidRPr="00297ACD" w:rsidRDefault="002E308C" w:rsidP="002E308C">
      <w:pPr>
        <w:spacing w:before="120"/>
        <w:ind w:left="180" w:hanging="180"/>
        <w:rPr>
          <w:rFonts w:ascii="Arial" w:hAnsi="Arial"/>
          <w:color w:val="000000" w:themeColor="text1"/>
        </w:rPr>
      </w:pPr>
      <w:bookmarkStart w:id="1" w:name="define_cfar_beneficiary"/>
      <w:r>
        <w:rPr>
          <w:rFonts w:ascii="Arial" w:hAnsi="Arial"/>
          <w:b/>
          <w:color w:val="000000" w:themeColor="text1"/>
        </w:rPr>
        <w:t>CFAR Beneficiary</w:t>
      </w:r>
      <w:bookmarkEnd w:id="1"/>
      <w:r>
        <w:rPr>
          <w:rFonts w:ascii="Arial" w:hAnsi="Arial"/>
          <w:b/>
          <w:color w:val="000000" w:themeColor="text1"/>
        </w:rPr>
        <w:t xml:space="preserve">: </w:t>
      </w:r>
      <w:r w:rsidRPr="00000607">
        <w:rPr>
          <w:rFonts w:ascii="Arial" w:hAnsi="Arial"/>
          <w:color w:val="000000" w:themeColor="text1"/>
          <w:sz w:val="22"/>
          <w:szCs w:val="22"/>
        </w:rPr>
        <w:t>An individual who receives assistance of any sort from the CFAR. Not all CFAR beneficiaries are counted as CFAR users.</w:t>
      </w:r>
    </w:p>
    <w:p w14:paraId="0355C518" w14:textId="3A7F5CF5" w:rsidR="002E308C" w:rsidRPr="00627DCF" w:rsidRDefault="002E308C" w:rsidP="002E308C">
      <w:pPr>
        <w:spacing w:before="120"/>
        <w:ind w:left="180" w:hanging="180"/>
        <w:rPr>
          <w:rFonts w:ascii="Arial" w:hAnsi="Arial"/>
          <w:color w:val="000000" w:themeColor="text1"/>
        </w:rPr>
      </w:pPr>
      <w:bookmarkStart w:id="2" w:name="define_cfar_member"/>
      <w:r>
        <w:rPr>
          <w:rFonts w:ascii="Arial" w:hAnsi="Arial"/>
          <w:b/>
          <w:color w:val="000000" w:themeColor="text1"/>
        </w:rPr>
        <w:t>CFAR Member</w:t>
      </w:r>
      <w:bookmarkEnd w:id="2"/>
      <w:r>
        <w:rPr>
          <w:rFonts w:ascii="Arial" w:hAnsi="Arial"/>
          <w:b/>
          <w:color w:val="000000" w:themeColor="text1"/>
        </w:rPr>
        <w:t xml:space="preserve">: </w:t>
      </w:r>
      <w:r w:rsidRPr="00000607">
        <w:rPr>
          <w:rFonts w:ascii="Arial" w:hAnsi="Arial"/>
          <w:color w:val="000000" w:themeColor="text1"/>
          <w:sz w:val="22"/>
          <w:szCs w:val="22"/>
        </w:rPr>
        <w:t>There is no official NIH CFAR definition of a CFAR “member.”  Each CFAR should establish its own criteria for membership in the</w:t>
      </w:r>
      <w:r w:rsidR="00FD14C8">
        <w:rPr>
          <w:rFonts w:ascii="Arial" w:hAnsi="Arial"/>
          <w:color w:val="000000" w:themeColor="text1"/>
          <w:sz w:val="22"/>
          <w:szCs w:val="22"/>
        </w:rPr>
        <w:t>ir</w:t>
      </w:r>
      <w:r w:rsidRPr="00000607">
        <w:rPr>
          <w:rFonts w:ascii="Arial" w:hAnsi="Arial"/>
          <w:color w:val="000000" w:themeColor="text1"/>
          <w:sz w:val="22"/>
          <w:szCs w:val="22"/>
        </w:rPr>
        <w:t xml:space="preserve"> CFAR. </w:t>
      </w:r>
      <w:r>
        <w:rPr>
          <w:rFonts w:ascii="Arial" w:hAnsi="Arial"/>
          <w:color w:val="000000" w:themeColor="text1"/>
        </w:rPr>
        <w:t xml:space="preserve"> </w:t>
      </w:r>
    </w:p>
    <w:p w14:paraId="0C76E178" w14:textId="40FA3E36" w:rsidR="002E308C" w:rsidRPr="00297ACD" w:rsidRDefault="002E308C" w:rsidP="002E308C">
      <w:pPr>
        <w:spacing w:before="120"/>
        <w:ind w:left="180" w:hanging="180"/>
        <w:rPr>
          <w:rFonts w:ascii="Arial" w:hAnsi="Arial"/>
          <w:color w:val="000000" w:themeColor="text1"/>
        </w:rPr>
      </w:pPr>
      <w:bookmarkStart w:id="3" w:name="define_cfar_user"/>
      <w:r>
        <w:rPr>
          <w:rFonts w:ascii="Arial" w:hAnsi="Arial"/>
          <w:b/>
          <w:color w:val="000000" w:themeColor="text1"/>
        </w:rPr>
        <w:t>CFAR User</w:t>
      </w:r>
      <w:bookmarkEnd w:id="3"/>
      <w:r>
        <w:rPr>
          <w:rFonts w:ascii="Arial" w:hAnsi="Arial"/>
          <w:b/>
          <w:color w:val="000000" w:themeColor="text1"/>
        </w:rPr>
        <w:t xml:space="preserve">: </w:t>
      </w:r>
      <w:r w:rsidRPr="00000607">
        <w:rPr>
          <w:rFonts w:ascii="Arial" w:hAnsi="Arial"/>
          <w:color w:val="000000" w:themeColor="text1"/>
          <w:sz w:val="22"/>
          <w:szCs w:val="22"/>
        </w:rPr>
        <w:t xml:space="preserve">A CFAR beneficiary who is eligible to serve as PI on any NIH funding mechanism. </w:t>
      </w:r>
      <w:r w:rsidRPr="00000607">
        <w:rPr>
          <w:rFonts w:ascii="Arial" w:hAnsi="Arial"/>
          <w:i/>
          <w:color w:val="000000" w:themeColor="text1"/>
          <w:sz w:val="22"/>
          <w:szCs w:val="22"/>
        </w:rPr>
        <w:t xml:space="preserve">Only CFAR Users are counted when filling out Appendix A or </w:t>
      </w:r>
      <w:r w:rsidR="00FD14C8">
        <w:rPr>
          <w:rFonts w:ascii="Arial" w:hAnsi="Arial"/>
          <w:i/>
          <w:color w:val="000000" w:themeColor="text1"/>
          <w:sz w:val="22"/>
          <w:szCs w:val="22"/>
        </w:rPr>
        <w:t>each Core’s section I.B (Core Users) in the Narrative.</w:t>
      </w:r>
      <w:r w:rsidRPr="00000607">
        <w:rPr>
          <w:rFonts w:ascii="Arial" w:hAnsi="Arial"/>
          <w:color w:val="000000" w:themeColor="text1"/>
          <w:sz w:val="22"/>
          <w:szCs w:val="22"/>
        </w:rPr>
        <w:t xml:space="preserve"> </w:t>
      </w:r>
    </w:p>
    <w:p w14:paraId="7F446397" w14:textId="77777777" w:rsidR="008F3DFE" w:rsidRDefault="002E308C" w:rsidP="002E308C">
      <w:pPr>
        <w:spacing w:before="120"/>
        <w:ind w:left="180" w:hanging="180"/>
        <w:rPr>
          <w:rFonts w:ascii="Arial" w:hAnsi="Arial"/>
          <w:color w:val="000000" w:themeColor="text1"/>
          <w:sz w:val="22"/>
          <w:szCs w:val="22"/>
        </w:rPr>
      </w:pPr>
      <w:bookmarkStart w:id="4" w:name="define_cfar_user_categories"/>
      <w:r w:rsidRPr="00241871">
        <w:rPr>
          <w:rFonts w:ascii="Arial" w:hAnsi="Arial"/>
          <w:b/>
          <w:color w:val="000000" w:themeColor="text1"/>
        </w:rPr>
        <w:t>Categories</w:t>
      </w:r>
      <w:bookmarkEnd w:id="4"/>
      <w:r w:rsidRPr="00241871">
        <w:rPr>
          <w:rFonts w:ascii="Arial" w:hAnsi="Arial"/>
          <w:b/>
          <w:color w:val="000000" w:themeColor="text1"/>
        </w:rPr>
        <w:t xml:space="preserve">: </w:t>
      </w:r>
      <w:r>
        <w:rPr>
          <w:rFonts w:ascii="Arial" w:hAnsi="Arial"/>
          <w:color w:val="000000" w:themeColor="text1"/>
          <w:sz w:val="22"/>
          <w:szCs w:val="22"/>
        </w:rPr>
        <w:t xml:space="preserve">All CFAR users will fall into one or more of </w:t>
      </w:r>
      <w:r w:rsidRPr="00A66A7C">
        <w:rPr>
          <w:rFonts w:ascii="Arial" w:hAnsi="Arial"/>
          <w:sz w:val="22"/>
          <w:szCs w:val="22"/>
        </w:rPr>
        <w:t>six</w:t>
      </w:r>
      <w:r>
        <w:rPr>
          <w:rFonts w:ascii="Arial" w:hAnsi="Arial"/>
          <w:color w:val="000000" w:themeColor="text1"/>
          <w:sz w:val="22"/>
          <w:szCs w:val="22"/>
        </w:rPr>
        <w:t xml:space="preserve"> categories.  All CFAR users will fall into Categories 1-4. Some CFAR users may also fall into Categories 5-</w:t>
      </w:r>
      <w:r w:rsidRPr="00A66A7C">
        <w:rPr>
          <w:rFonts w:ascii="Arial" w:hAnsi="Arial"/>
          <w:color w:val="000000" w:themeColor="text1"/>
          <w:sz w:val="22"/>
          <w:szCs w:val="22"/>
        </w:rPr>
        <w:t>6</w:t>
      </w:r>
      <w:r w:rsidR="008F3DFE">
        <w:rPr>
          <w:rFonts w:ascii="Arial" w:hAnsi="Arial"/>
          <w:color w:val="000000" w:themeColor="text1"/>
          <w:sz w:val="22"/>
          <w:szCs w:val="22"/>
        </w:rPr>
        <w:t xml:space="preserve">. </w:t>
      </w:r>
    </w:p>
    <w:p w14:paraId="47B47177" w14:textId="4F042138" w:rsidR="002E308C" w:rsidRDefault="008F3DFE" w:rsidP="008F3DFE">
      <w:pPr>
        <w:spacing w:before="120"/>
        <w:ind w:left="360" w:hanging="180"/>
        <w:rPr>
          <w:rFonts w:ascii="Arial" w:hAnsi="Arial"/>
          <w:color w:val="000000" w:themeColor="text1"/>
          <w:sz w:val="22"/>
          <w:szCs w:val="22"/>
        </w:rPr>
      </w:pPr>
      <w:r>
        <w:rPr>
          <w:rFonts w:ascii="Arial" w:hAnsi="Arial"/>
          <w:color w:val="000000" w:themeColor="text1"/>
          <w:sz w:val="22"/>
          <w:szCs w:val="22"/>
        </w:rPr>
        <w:t xml:space="preserve">**UAB CFAR Members Listing with NIH Categories can be linked from the </w:t>
      </w:r>
      <w:r w:rsidRPr="008F3DFE">
        <w:rPr>
          <w:rFonts w:ascii="Arial" w:hAnsi="Arial"/>
          <w:color w:val="000000" w:themeColor="text1"/>
          <w:sz w:val="22"/>
          <w:szCs w:val="22"/>
          <w:u w:val="single"/>
        </w:rPr>
        <w:t>Other Helpful Documents Files</w:t>
      </w:r>
      <w:r>
        <w:rPr>
          <w:rFonts w:ascii="Arial" w:hAnsi="Arial"/>
          <w:color w:val="000000" w:themeColor="text1"/>
          <w:sz w:val="22"/>
          <w:szCs w:val="22"/>
        </w:rPr>
        <w:t xml:space="preserve"> on the Progress Report webpage</w:t>
      </w:r>
    </w:p>
    <w:tbl>
      <w:tblPr>
        <w:tblStyle w:val="TableGrid"/>
        <w:tblW w:w="10350" w:type="dxa"/>
        <w:tblInd w:w="468" w:type="dxa"/>
        <w:tblLook w:val="04A0" w:firstRow="1" w:lastRow="0" w:firstColumn="1" w:lastColumn="0" w:noHBand="0" w:noVBand="1"/>
      </w:tblPr>
      <w:tblGrid>
        <w:gridCol w:w="1872"/>
        <w:gridCol w:w="1773"/>
        <w:gridCol w:w="6705"/>
      </w:tblGrid>
      <w:tr w:rsidR="002E308C" w14:paraId="5A9B39D5" w14:textId="77777777" w:rsidTr="00203927">
        <w:tc>
          <w:tcPr>
            <w:tcW w:w="1872" w:type="dxa"/>
            <w:vAlign w:val="center"/>
          </w:tcPr>
          <w:p w14:paraId="7071B6E6" w14:textId="77777777" w:rsidR="002E308C" w:rsidRPr="003E1005" w:rsidRDefault="002E308C" w:rsidP="00203927">
            <w:pPr>
              <w:spacing w:before="120" w:after="120"/>
              <w:rPr>
                <w:rFonts w:ascii="Arial" w:hAnsi="Arial"/>
                <w:b/>
                <w:color w:val="000000" w:themeColor="text1"/>
                <w:sz w:val="22"/>
                <w:szCs w:val="22"/>
              </w:rPr>
            </w:pPr>
            <w:r w:rsidRPr="003E1005">
              <w:rPr>
                <w:rFonts w:ascii="Arial" w:hAnsi="Arial"/>
                <w:b/>
                <w:color w:val="000000" w:themeColor="text1"/>
                <w:sz w:val="22"/>
                <w:szCs w:val="22"/>
              </w:rPr>
              <w:t>NIH AIDS PIs</w:t>
            </w:r>
          </w:p>
        </w:tc>
        <w:tc>
          <w:tcPr>
            <w:tcW w:w="1773" w:type="dxa"/>
            <w:vAlign w:val="center"/>
          </w:tcPr>
          <w:p w14:paraId="55827922" w14:textId="77777777" w:rsidR="002E308C" w:rsidRDefault="002E308C" w:rsidP="00203927">
            <w:pPr>
              <w:spacing w:before="120" w:after="120"/>
              <w:rPr>
                <w:rFonts w:ascii="Arial" w:hAnsi="Arial"/>
                <w:color w:val="000000" w:themeColor="text1"/>
                <w:sz w:val="22"/>
                <w:szCs w:val="22"/>
              </w:rPr>
            </w:pPr>
            <w:r>
              <w:rPr>
                <w:rFonts w:ascii="Arial" w:hAnsi="Arial"/>
                <w:color w:val="000000" w:themeColor="text1"/>
                <w:sz w:val="22"/>
                <w:szCs w:val="22"/>
              </w:rPr>
              <w:t>Category 1</w:t>
            </w:r>
          </w:p>
        </w:tc>
        <w:tc>
          <w:tcPr>
            <w:tcW w:w="6705" w:type="dxa"/>
            <w:vAlign w:val="center"/>
          </w:tcPr>
          <w:p w14:paraId="096DF6A1" w14:textId="0CA7EC3C" w:rsidR="002E308C" w:rsidRDefault="002E308C" w:rsidP="00EF6DFC">
            <w:pPr>
              <w:spacing w:before="120" w:after="120"/>
              <w:rPr>
                <w:rFonts w:ascii="Arial" w:hAnsi="Arial"/>
                <w:color w:val="000000" w:themeColor="text1"/>
                <w:sz w:val="22"/>
                <w:szCs w:val="22"/>
              </w:rPr>
            </w:pPr>
            <w:r w:rsidRPr="00795700">
              <w:rPr>
                <w:rFonts w:ascii="Arial" w:hAnsi="Arial"/>
                <w:sz w:val="22"/>
                <w:szCs w:val="22"/>
              </w:rPr>
              <w:t>A researcher who is or has</w:t>
            </w:r>
            <w:r>
              <w:rPr>
                <w:rFonts w:ascii="Arial" w:hAnsi="Arial"/>
                <w:sz w:val="22"/>
                <w:szCs w:val="22"/>
              </w:rPr>
              <w:t xml:space="preserve"> ever</w:t>
            </w:r>
            <w:r w:rsidRPr="00795700">
              <w:rPr>
                <w:rFonts w:ascii="Arial" w:hAnsi="Arial"/>
                <w:sz w:val="22"/>
                <w:szCs w:val="22"/>
              </w:rPr>
              <w:t xml:space="preserve"> been PI on </w:t>
            </w:r>
            <w:r w:rsidRPr="009562D0">
              <w:rPr>
                <w:rFonts w:ascii="Arial" w:hAnsi="Arial"/>
                <w:sz w:val="22"/>
                <w:szCs w:val="22"/>
              </w:rPr>
              <w:t>a</w:t>
            </w:r>
            <w:r w:rsidR="00EF6DFC">
              <w:rPr>
                <w:rFonts w:ascii="Arial" w:hAnsi="Arial"/>
                <w:sz w:val="22"/>
                <w:szCs w:val="22"/>
              </w:rPr>
              <w:t>n</w:t>
            </w:r>
            <w:r w:rsidRPr="00795700">
              <w:rPr>
                <w:rFonts w:ascii="Arial" w:hAnsi="Arial"/>
                <w:sz w:val="22"/>
                <w:szCs w:val="22"/>
              </w:rPr>
              <w:t xml:space="preserve"> </w:t>
            </w:r>
            <w:hyperlink r:id="rId16" w:anchor="define_r01_equivalent" w:tooltip="The NIH considers the following mechanisms to be " w:history="1">
              <w:r w:rsidRPr="00804B5B">
                <w:rPr>
                  <w:rStyle w:val="Hyperlink"/>
                  <w:rFonts w:ascii="Arial" w:hAnsi="Arial"/>
                  <w:sz w:val="22"/>
                  <w:szCs w:val="22"/>
                </w:rPr>
                <w:t>R01 equivalent</w:t>
              </w:r>
            </w:hyperlink>
            <w:r w:rsidRPr="00795700">
              <w:rPr>
                <w:rFonts w:ascii="Arial" w:hAnsi="Arial"/>
                <w:sz w:val="22"/>
                <w:szCs w:val="22"/>
              </w:rPr>
              <w:t xml:space="preserve"> grant in HIV/AIDS</w:t>
            </w:r>
          </w:p>
        </w:tc>
      </w:tr>
      <w:tr w:rsidR="002E308C" w14:paraId="247AD019" w14:textId="77777777" w:rsidTr="00203927">
        <w:tc>
          <w:tcPr>
            <w:tcW w:w="1872" w:type="dxa"/>
            <w:vAlign w:val="center"/>
          </w:tcPr>
          <w:p w14:paraId="100674D4" w14:textId="77777777" w:rsidR="002E308C" w:rsidRPr="003E1005" w:rsidRDefault="002E308C" w:rsidP="00203927">
            <w:pPr>
              <w:spacing w:before="120" w:after="120"/>
              <w:rPr>
                <w:rFonts w:ascii="Arial" w:hAnsi="Arial"/>
                <w:b/>
                <w:color w:val="000000" w:themeColor="text1"/>
                <w:sz w:val="22"/>
                <w:szCs w:val="22"/>
              </w:rPr>
            </w:pPr>
            <w:r w:rsidRPr="003E1005">
              <w:rPr>
                <w:rFonts w:ascii="Arial" w:hAnsi="Arial" w:cs="Arial"/>
                <w:b/>
                <w:sz w:val="22"/>
                <w:szCs w:val="22"/>
              </w:rPr>
              <w:t>NIH PIs being brought into AIDS research</w:t>
            </w:r>
          </w:p>
        </w:tc>
        <w:tc>
          <w:tcPr>
            <w:tcW w:w="1773" w:type="dxa"/>
            <w:vAlign w:val="center"/>
          </w:tcPr>
          <w:p w14:paraId="62BC9153" w14:textId="77777777" w:rsidR="002E308C" w:rsidRDefault="002E308C" w:rsidP="00203927">
            <w:pPr>
              <w:spacing w:before="120" w:after="120"/>
              <w:rPr>
                <w:rFonts w:ascii="Arial" w:hAnsi="Arial"/>
                <w:color w:val="000000" w:themeColor="text1"/>
                <w:sz w:val="22"/>
                <w:szCs w:val="22"/>
              </w:rPr>
            </w:pPr>
            <w:r>
              <w:rPr>
                <w:rFonts w:ascii="Arial" w:hAnsi="Arial"/>
                <w:color w:val="000000" w:themeColor="text1"/>
                <w:sz w:val="22"/>
                <w:szCs w:val="22"/>
              </w:rPr>
              <w:t>Category 2</w:t>
            </w:r>
          </w:p>
        </w:tc>
        <w:tc>
          <w:tcPr>
            <w:tcW w:w="6705" w:type="dxa"/>
            <w:vAlign w:val="center"/>
          </w:tcPr>
          <w:p w14:paraId="772012B6" w14:textId="5E15FD6B" w:rsidR="002E308C" w:rsidRDefault="002E308C" w:rsidP="00EF6DFC">
            <w:pPr>
              <w:spacing w:before="120" w:after="120"/>
              <w:rPr>
                <w:rFonts w:ascii="Arial" w:hAnsi="Arial"/>
                <w:color w:val="000000" w:themeColor="text1"/>
                <w:sz w:val="22"/>
                <w:szCs w:val="22"/>
              </w:rPr>
            </w:pPr>
            <w:r w:rsidRPr="00795700">
              <w:rPr>
                <w:rFonts w:ascii="Arial" w:hAnsi="Arial"/>
                <w:sz w:val="22"/>
                <w:szCs w:val="22"/>
              </w:rPr>
              <w:t>A researcher who is or has</w:t>
            </w:r>
            <w:r>
              <w:rPr>
                <w:rFonts w:ascii="Arial" w:hAnsi="Arial"/>
                <w:sz w:val="22"/>
                <w:szCs w:val="22"/>
              </w:rPr>
              <w:t xml:space="preserve"> ever</w:t>
            </w:r>
            <w:r w:rsidRPr="00795700">
              <w:rPr>
                <w:rFonts w:ascii="Arial" w:hAnsi="Arial"/>
                <w:sz w:val="22"/>
                <w:szCs w:val="22"/>
              </w:rPr>
              <w:t xml:space="preserve"> been PI on </w:t>
            </w:r>
            <w:r w:rsidR="00EF6DFC">
              <w:rPr>
                <w:rFonts w:ascii="Arial" w:hAnsi="Arial"/>
                <w:sz w:val="22"/>
                <w:szCs w:val="22"/>
              </w:rPr>
              <w:t>an</w:t>
            </w:r>
            <w:r>
              <w:rPr>
                <w:rFonts w:ascii="Arial" w:hAnsi="Arial"/>
                <w:sz w:val="22"/>
                <w:szCs w:val="22"/>
              </w:rPr>
              <w:t xml:space="preserve"> </w:t>
            </w:r>
            <w:hyperlink r:id="rId17" w:anchor="define_r01_equivalent" w:tooltip="The NIH considers the following mechanisms to be " w:history="1">
              <w:r w:rsidRPr="00804B5B">
                <w:rPr>
                  <w:rStyle w:val="Hyperlink"/>
                  <w:rFonts w:ascii="Arial" w:hAnsi="Arial"/>
                  <w:sz w:val="22"/>
                  <w:szCs w:val="22"/>
                </w:rPr>
                <w:t>R01 equivalent</w:t>
              </w:r>
            </w:hyperlink>
            <w:r>
              <w:rPr>
                <w:rFonts w:ascii="Arial" w:hAnsi="Arial"/>
                <w:sz w:val="22"/>
                <w:szCs w:val="22"/>
              </w:rPr>
              <w:t xml:space="preserve"> grant,</w:t>
            </w:r>
            <w:r w:rsidRPr="001504F6">
              <w:rPr>
                <w:rFonts w:ascii="Arial" w:hAnsi="Arial" w:cs="Arial"/>
                <w:sz w:val="22"/>
                <w:szCs w:val="22"/>
              </w:rPr>
              <w:t xml:space="preserve"> </w:t>
            </w:r>
            <w:r w:rsidRPr="001504F6">
              <w:rPr>
                <w:rFonts w:ascii="Arial" w:hAnsi="Arial" w:cs="Arial"/>
                <w:i/>
                <w:sz w:val="22"/>
                <w:szCs w:val="22"/>
              </w:rPr>
              <w:t>but never in HIV/AIDS</w:t>
            </w:r>
          </w:p>
        </w:tc>
      </w:tr>
      <w:tr w:rsidR="002E308C" w14:paraId="21C6D98A" w14:textId="77777777" w:rsidTr="00203927">
        <w:tc>
          <w:tcPr>
            <w:tcW w:w="1872" w:type="dxa"/>
            <w:vMerge w:val="restart"/>
            <w:vAlign w:val="center"/>
          </w:tcPr>
          <w:p w14:paraId="168E0BDA" w14:textId="77777777" w:rsidR="002E308C" w:rsidRPr="003E1005" w:rsidRDefault="002E308C" w:rsidP="00203927">
            <w:pPr>
              <w:spacing w:before="120" w:after="120"/>
              <w:rPr>
                <w:rFonts w:ascii="Arial" w:hAnsi="Arial"/>
                <w:b/>
                <w:color w:val="000000" w:themeColor="text1"/>
                <w:sz w:val="22"/>
                <w:szCs w:val="22"/>
              </w:rPr>
            </w:pPr>
            <w:r w:rsidRPr="003E1005">
              <w:rPr>
                <w:rFonts w:ascii="Arial" w:hAnsi="Arial" w:cs="Arial"/>
                <w:b/>
                <w:sz w:val="22"/>
                <w:szCs w:val="22"/>
              </w:rPr>
              <w:t>AIDS-research Pipeline</w:t>
            </w:r>
          </w:p>
        </w:tc>
        <w:tc>
          <w:tcPr>
            <w:tcW w:w="1773" w:type="dxa"/>
            <w:vAlign w:val="center"/>
          </w:tcPr>
          <w:p w14:paraId="62696995" w14:textId="77777777" w:rsidR="002E308C" w:rsidRDefault="002E308C" w:rsidP="00203927">
            <w:pPr>
              <w:spacing w:before="120" w:after="120"/>
              <w:rPr>
                <w:rFonts w:ascii="Arial" w:hAnsi="Arial"/>
                <w:color w:val="000000" w:themeColor="text1"/>
                <w:sz w:val="22"/>
                <w:szCs w:val="22"/>
              </w:rPr>
            </w:pPr>
            <w:r>
              <w:rPr>
                <w:rFonts w:ascii="Arial" w:hAnsi="Arial"/>
                <w:color w:val="000000" w:themeColor="text1"/>
                <w:sz w:val="22"/>
                <w:szCs w:val="22"/>
              </w:rPr>
              <w:t>Category 3</w:t>
            </w:r>
          </w:p>
        </w:tc>
        <w:tc>
          <w:tcPr>
            <w:tcW w:w="6705" w:type="dxa"/>
            <w:vAlign w:val="center"/>
          </w:tcPr>
          <w:p w14:paraId="01046C99" w14:textId="627FDB89" w:rsidR="002E308C" w:rsidRDefault="002E308C" w:rsidP="00EF6DFC">
            <w:pPr>
              <w:spacing w:before="120" w:after="120"/>
              <w:rPr>
                <w:rFonts w:ascii="Arial" w:hAnsi="Arial"/>
                <w:color w:val="000000" w:themeColor="text1"/>
                <w:sz w:val="22"/>
                <w:szCs w:val="22"/>
              </w:rPr>
            </w:pPr>
            <w:r w:rsidRPr="001504F6">
              <w:rPr>
                <w:rFonts w:ascii="Arial" w:hAnsi="Arial" w:cs="Arial"/>
                <w:sz w:val="22"/>
                <w:szCs w:val="22"/>
              </w:rPr>
              <w:t>NIH “New Investigators,” An NIH definition that encompasses individuals who have received fu</w:t>
            </w:r>
            <w:r>
              <w:rPr>
                <w:rFonts w:ascii="Arial" w:hAnsi="Arial" w:cs="Arial"/>
                <w:sz w:val="22"/>
                <w:szCs w:val="22"/>
              </w:rPr>
              <w:t>nding as a PI from NIH*</w:t>
            </w:r>
            <w:r w:rsidRPr="001504F6">
              <w:rPr>
                <w:rFonts w:ascii="Arial" w:hAnsi="Arial" w:cs="Arial"/>
                <w:sz w:val="22"/>
                <w:szCs w:val="22"/>
              </w:rPr>
              <w:t xml:space="preserve">, but not yet at the </w:t>
            </w:r>
            <w:hyperlink r:id="rId18" w:anchor="define_r01_equivalent" w:tooltip="The NIH considers the following mechanisms to be " w:history="1">
              <w:r w:rsidRPr="00804B5B">
                <w:rPr>
                  <w:rStyle w:val="Hyperlink"/>
                  <w:rFonts w:ascii="Arial" w:hAnsi="Arial" w:cs="Arial"/>
                  <w:sz w:val="22"/>
                  <w:szCs w:val="22"/>
                </w:rPr>
                <w:t>R01 equivalent</w:t>
              </w:r>
            </w:hyperlink>
            <w:r w:rsidRPr="001504F6">
              <w:rPr>
                <w:rFonts w:ascii="Arial" w:hAnsi="Arial" w:cs="Arial"/>
                <w:sz w:val="22"/>
                <w:szCs w:val="22"/>
              </w:rPr>
              <w:t xml:space="preserve"> level.</w:t>
            </w:r>
          </w:p>
        </w:tc>
      </w:tr>
      <w:tr w:rsidR="002E308C" w14:paraId="2FAF54E2" w14:textId="77777777" w:rsidTr="00203927">
        <w:tc>
          <w:tcPr>
            <w:tcW w:w="1872" w:type="dxa"/>
            <w:vMerge/>
            <w:vAlign w:val="center"/>
          </w:tcPr>
          <w:p w14:paraId="64944033" w14:textId="77777777" w:rsidR="002E308C" w:rsidRPr="003E1005" w:rsidRDefault="002E308C" w:rsidP="00203927">
            <w:pPr>
              <w:spacing w:before="120" w:after="120"/>
              <w:rPr>
                <w:rFonts w:ascii="Arial" w:hAnsi="Arial"/>
                <w:b/>
                <w:color w:val="000000" w:themeColor="text1"/>
                <w:sz w:val="22"/>
                <w:szCs w:val="22"/>
              </w:rPr>
            </w:pPr>
          </w:p>
        </w:tc>
        <w:tc>
          <w:tcPr>
            <w:tcW w:w="1773" w:type="dxa"/>
            <w:vAlign w:val="center"/>
          </w:tcPr>
          <w:p w14:paraId="266FCB4B" w14:textId="77777777" w:rsidR="002E308C" w:rsidRDefault="002E308C" w:rsidP="00203927">
            <w:pPr>
              <w:spacing w:before="120" w:after="120"/>
              <w:rPr>
                <w:rFonts w:ascii="Arial" w:hAnsi="Arial"/>
                <w:color w:val="000000" w:themeColor="text1"/>
                <w:sz w:val="22"/>
                <w:szCs w:val="22"/>
              </w:rPr>
            </w:pPr>
            <w:r>
              <w:rPr>
                <w:rFonts w:ascii="Arial" w:hAnsi="Arial"/>
                <w:color w:val="000000" w:themeColor="text1"/>
                <w:sz w:val="22"/>
                <w:szCs w:val="22"/>
              </w:rPr>
              <w:t>Category 4</w:t>
            </w:r>
          </w:p>
        </w:tc>
        <w:tc>
          <w:tcPr>
            <w:tcW w:w="6705" w:type="dxa"/>
            <w:vAlign w:val="center"/>
          </w:tcPr>
          <w:p w14:paraId="29D6C77A" w14:textId="77777777" w:rsidR="002E308C" w:rsidRDefault="002E308C" w:rsidP="00203927">
            <w:pPr>
              <w:spacing w:before="120" w:after="120"/>
              <w:rPr>
                <w:rFonts w:ascii="Arial" w:hAnsi="Arial"/>
                <w:color w:val="000000" w:themeColor="text1"/>
                <w:sz w:val="22"/>
                <w:szCs w:val="22"/>
              </w:rPr>
            </w:pPr>
            <w:r w:rsidRPr="001504F6">
              <w:rPr>
                <w:rFonts w:ascii="Arial" w:hAnsi="Arial" w:cs="Arial"/>
                <w:sz w:val="22"/>
                <w:szCs w:val="22"/>
              </w:rPr>
              <w:t>CFAR Users who have not yet r</w:t>
            </w:r>
            <w:r>
              <w:rPr>
                <w:rFonts w:ascii="Arial" w:hAnsi="Arial" w:cs="Arial"/>
                <w:sz w:val="22"/>
                <w:szCs w:val="22"/>
              </w:rPr>
              <w:t xml:space="preserve">eceived funding from NIH* </w:t>
            </w:r>
            <w:r w:rsidRPr="001504F6">
              <w:rPr>
                <w:rFonts w:ascii="Arial" w:hAnsi="Arial" w:cs="Arial"/>
                <w:sz w:val="22"/>
                <w:szCs w:val="22"/>
              </w:rPr>
              <w:t>as PI or Co-PI funding on any NIH grant mechanism</w:t>
            </w:r>
          </w:p>
        </w:tc>
      </w:tr>
      <w:tr w:rsidR="002E308C" w14:paraId="518A3890" w14:textId="77777777" w:rsidTr="00203927">
        <w:tc>
          <w:tcPr>
            <w:tcW w:w="1872" w:type="dxa"/>
            <w:vMerge w:val="restart"/>
            <w:vAlign w:val="center"/>
          </w:tcPr>
          <w:p w14:paraId="74583977" w14:textId="77777777" w:rsidR="002E308C" w:rsidRPr="003E1005" w:rsidRDefault="002E308C" w:rsidP="00203927">
            <w:pPr>
              <w:spacing w:before="120" w:after="120"/>
              <w:rPr>
                <w:rFonts w:ascii="Arial" w:hAnsi="Arial"/>
                <w:b/>
                <w:color w:val="000000" w:themeColor="text1"/>
                <w:sz w:val="22"/>
                <w:szCs w:val="22"/>
              </w:rPr>
            </w:pPr>
            <w:r w:rsidRPr="003E1005">
              <w:rPr>
                <w:rFonts w:ascii="Arial" w:hAnsi="Arial"/>
                <w:b/>
                <w:color w:val="000000" w:themeColor="text1"/>
                <w:sz w:val="22"/>
                <w:szCs w:val="22"/>
              </w:rPr>
              <w:t>Developmental Core Special Emphasis</w:t>
            </w:r>
          </w:p>
        </w:tc>
        <w:tc>
          <w:tcPr>
            <w:tcW w:w="1773" w:type="dxa"/>
            <w:vAlign w:val="center"/>
          </w:tcPr>
          <w:p w14:paraId="77A1827D" w14:textId="77777777" w:rsidR="002E308C" w:rsidRDefault="002E308C" w:rsidP="00203927">
            <w:pPr>
              <w:spacing w:before="120" w:after="120"/>
              <w:rPr>
                <w:rFonts w:ascii="Arial" w:hAnsi="Arial"/>
                <w:color w:val="000000" w:themeColor="text1"/>
                <w:sz w:val="22"/>
                <w:szCs w:val="22"/>
              </w:rPr>
            </w:pPr>
            <w:r>
              <w:rPr>
                <w:rFonts w:ascii="Arial" w:hAnsi="Arial"/>
                <w:color w:val="000000" w:themeColor="text1"/>
                <w:sz w:val="22"/>
                <w:szCs w:val="22"/>
              </w:rPr>
              <w:t>Category 5</w:t>
            </w:r>
          </w:p>
        </w:tc>
        <w:tc>
          <w:tcPr>
            <w:tcW w:w="6705" w:type="dxa"/>
            <w:vAlign w:val="center"/>
          </w:tcPr>
          <w:p w14:paraId="0A17E3C8" w14:textId="77777777" w:rsidR="002E308C" w:rsidRDefault="002E308C" w:rsidP="00203927">
            <w:pPr>
              <w:spacing w:before="120" w:after="120"/>
              <w:rPr>
                <w:rFonts w:ascii="Arial" w:hAnsi="Arial"/>
                <w:color w:val="000000" w:themeColor="text1"/>
                <w:sz w:val="22"/>
                <w:szCs w:val="22"/>
              </w:rPr>
            </w:pPr>
            <w:r w:rsidRPr="001504F6">
              <w:rPr>
                <w:rFonts w:ascii="Arial" w:hAnsi="Arial" w:cs="Arial"/>
                <w:sz w:val="22"/>
                <w:szCs w:val="22"/>
              </w:rPr>
              <w:t>Recipients of Core B funding, mentoring, and/or other services</w:t>
            </w:r>
          </w:p>
        </w:tc>
      </w:tr>
      <w:tr w:rsidR="002E308C" w14:paraId="532E46FD" w14:textId="77777777" w:rsidTr="00203927">
        <w:tc>
          <w:tcPr>
            <w:tcW w:w="1872" w:type="dxa"/>
            <w:vMerge/>
          </w:tcPr>
          <w:p w14:paraId="3EA8BC09" w14:textId="77777777" w:rsidR="002E308C" w:rsidRDefault="002E308C" w:rsidP="00203927">
            <w:pPr>
              <w:spacing w:before="120" w:after="120"/>
              <w:rPr>
                <w:rFonts w:ascii="Arial" w:hAnsi="Arial"/>
                <w:color w:val="000000" w:themeColor="text1"/>
                <w:sz w:val="22"/>
                <w:szCs w:val="22"/>
              </w:rPr>
            </w:pPr>
          </w:p>
        </w:tc>
        <w:tc>
          <w:tcPr>
            <w:tcW w:w="1773" w:type="dxa"/>
            <w:vAlign w:val="center"/>
          </w:tcPr>
          <w:p w14:paraId="6A42894C" w14:textId="77777777" w:rsidR="002E308C" w:rsidRDefault="002E308C" w:rsidP="00203927">
            <w:pPr>
              <w:spacing w:before="120" w:after="120"/>
              <w:rPr>
                <w:rFonts w:ascii="Arial" w:hAnsi="Arial"/>
                <w:color w:val="000000" w:themeColor="text1"/>
                <w:sz w:val="22"/>
                <w:szCs w:val="22"/>
              </w:rPr>
            </w:pPr>
            <w:r>
              <w:rPr>
                <w:rFonts w:ascii="Arial" w:hAnsi="Arial"/>
                <w:color w:val="000000" w:themeColor="text1"/>
                <w:sz w:val="22"/>
                <w:szCs w:val="22"/>
              </w:rPr>
              <w:t>Category 6</w:t>
            </w:r>
          </w:p>
        </w:tc>
        <w:tc>
          <w:tcPr>
            <w:tcW w:w="6705" w:type="dxa"/>
            <w:vAlign w:val="center"/>
          </w:tcPr>
          <w:p w14:paraId="159A1542" w14:textId="77777777" w:rsidR="002E308C" w:rsidRDefault="002E308C" w:rsidP="00203927">
            <w:pPr>
              <w:spacing w:before="120" w:after="120"/>
              <w:rPr>
                <w:rFonts w:ascii="Arial" w:hAnsi="Arial"/>
                <w:color w:val="000000" w:themeColor="text1"/>
                <w:sz w:val="22"/>
                <w:szCs w:val="22"/>
              </w:rPr>
            </w:pPr>
            <w:r w:rsidRPr="001504F6">
              <w:rPr>
                <w:rFonts w:ascii="Arial" w:hAnsi="Arial" w:cs="Arial"/>
                <w:sz w:val="22"/>
                <w:szCs w:val="22"/>
              </w:rPr>
              <w:t>Recipients of NIH CFAR administrative supplements</w:t>
            </w:r>
          </w:p>
        </w:tc>
      </w:tr>
    </w:tbl>
    <w:p w14:paraId="316632B9" w14:textId="77777777" w:rsidR="002E308C" w:rsidRDefault="002E308C" w:rsidP="002E308C">
      <w:pPr>
        <w:spacing w:before="120"/>
        <w:ind w:left="180" w:hanging="180"/>
        <w:rPr>
          <w:rFonts w:ascii="Arial" w:hAnsi="Arial"/>
          <w:color w:val="000000" w:themeColor="text1"/>
          <w:sz w:val="22"/>
          <w:szCs w:val="22"/>
        </w:rPr>
      </w:pPr>
    </w:p>
    <w:p w14:paraId="38B4C2BE" w14:textId="44054C36" w:rsidR="002E308C" w:rsidRPr="001504F6" w:rsidRDefault="00004CE1" w:rsidP="002E308C">
      <w:pPr>
        <w:ind w:left="360" w:hanging="90"/>
        <w:rPr>
          <w:rFonts w:ascii="Arial" w:hAnsi="Arial" w:cs="Arial"/>
          <w:sz w:val="22"/>
          <w:szCs w:val="22"/>
        </w:rPr>
      </w:pPr>
      <w:r>
        <w:rPr>
          <w:rFonts w:ascii="Arial" w:hAnsi="Arial" w:cs="Arial"/>
          <w:sz w:val="22"/>
          <w:szCs w:val="22"/>
        </w:rPr>
        <w:t>*An individual</w:t>
      </w:r>
      <w:r w:rsidR="002E308C" w:rsidRPr="001504F6">
        <w:rPr>
          <w:rFonts w:ascii="Arial" w:hAnsi="Arial" w:cs="Arial"/>
          <w:sz w:val="22"/>
          <w:szCs w:val="22"/>
        </w:rPr>
        <w:t xml:space="preserve"> whose only</w:t>
      </w:r>
      <w:r w:rsidR="002E308C">
        <w:rPr>
          <w:rFonts w:ascii="Arial" w:hAnsi="Arial" w:cs="Arial"/>
          <w:sz w:val="22"/>
          <w:szCs w:val="22"/>
        </w:rPr>
        <w:t xml:space="preserve"> history of</w:t>
      </w:r>
      <w:r w:rsidR="002E308C" w:rsidRPr="001504F6">
        <w:rPr>
          <w:rFonts w:ascii="Arial" w:hAnsi="Arial" w:cs="Arial"/>
          <w:sz w:val="22"/>
          <w:szCs w:val="22"/>
        </w:rPr>
        <w:t xml:space="preserve"> NIH funding at the PI or PD level has come </w:t>
      </w:r>
      <w:r w:rsidR="002E308C" w:rsidRPr="001504F6">
        <w:rPr>
          <w:rFonts w:ascii="Arial" w:hAnsi="Arial" w:cs="Arial"/>
          <w:i/>
          <w:sz w:val="22"/>
          <w:szCs w:val="22"/>
        </w:rPr>
        <w:t>indirectly</w:t>
      </w:r>
      <w:r w:rsidR="002E308C" w:rsidRPr="001504F6">
        <w:rPr>
          <w:rFonts w:ascii="Arial" w:hAnsi="Arial" w:cs="Arial"/>
          <w:sz w:val="22"/>
          <w:szCs w:val="22"/>
        </w:rPr>
        <w:t xml:space="preserve"> from NIH, for example </w:t>
      </w:r>
      <w:r w:rsidR="002E308C">
        <w:rPr>
          <w:rFonts w:ascii="Arial" w:hAnsi="Arial" w:cs="Arial"/>
          <w:sz w:val="22"/>
          <w:szCs w:val="22"/>
        </w:rPr>
        <w:t xml:space="preserve">through the CFAR </w:t>
      </w:r>
      <w:r w:rsidR="002E308C" w:rsidRPr="001504F6">
        <w:rPr>
          <w:rFonts w:ascii="Arial" w:hAnsi="Arial" w:cs="Arial"/>
          <w:sz w:val="22"/>
          <w:szCs w:val="22"/>
        </w:rPr>
        <w:t>via an NIH CFAR Administrative Supplement, fall</w:t>
      </w:r>
      <w:r>
        <w:rPr>
          <w:rFonts w:ascii="Arial" w:hAnsi="Arial" w:cs="Arial"/>
          <w:sz w:val="22"/>
          <w:szCs w:val="22"/>
        </w:rPr>
        <w:t>s</w:t>
      </w:r>
      <w:r w:rsidR="002E308C" w:rsidRPr="001504F6">
        <w:rPr>
          <w:rFonts w:ascii="Arial" w:hAnsi="Arial" w:cs="Arial"/>
          <w:sz w:val="22"/>
          <w:szCs w:val="22"/>
        </w:rPr>
        <w:t xml:space="preserve"> into Category 4 </w:t>
      </w:r>
    </w:p>
    <w:p w14:paraId="019C1256" w14:textId="6AE15744" w:rsidR="00004CE1" w:rsidRPr="00004CE1" w:rsidRDefault="00004CE1" w:rsidP="002E308C">
      <w:pPr>
        <w:spacing w:before="120"/>
        <w:ind w:left="180" w:hanging="180"/>
        <w:rPr>
          <w:rFonts w:ascii="Arial" w:hAnsi="Arial"/>
          <w:color w:val="000000" w:themeColor="text1"/>
          <w:sz w:val="22"/>
          <w:szCs w:val="22"/>
        </w:rPr>
      </w:pPr>
      <w:bookmarkStart w:id="5" w:name="define_extra_cfar"/>
      <w:bookmarkStart w:id="6" w:name="define_frb"/>
      <w:r>
        <w:rPr>
          <w:rFonts w:ascii="Arial" w:hAnsi="Arial"/>
          <w:b/>
          <w:color w:val="000000" w:themeColor="text1"/>
        </w:rPr>
        <w:t>Extra-CFAR</w:t>
      </w:r>
      <w:bookmarkEnd w:id="5"/>
      <w:r>
        <w:rPr>
          <w:rFonts w:ascii="Arial" w:hAnsi="Arial"/>
          <w:b/>
          <w:color w:val="000000" w:themeColor="text1"/>
        </w:rPr>
        <w:t xml:space="preserve"> Collaboration: </w:t>
      </w:r>
      <w:r>
        <w:rPr>
          <w:rFonts w:ascii="Arial" w:hAnsi="Arial"/>
          <w:color w:val="000000" w:themeColor="text1"/>
          <w:sz w:val="22"/>
          <w:szCs w:val="22"/>
        </w:rPr>
        <w:t>Collaboration b</w:t>
      </w:r>
      <w:r w:rsidRPr="00004CE1">
        <w:rPr>
          <w:rFonts w:ascii="Arial" w:hAnsi="Arial"/>
          <w:color w:val="000000" w:themeColor="text1"/>
          <w:sz w:val="22"/>
          <w:szCs w:val="22"/>
        </w:rPr>
        <w:t>e</w:t>
      </w:r>
      <w:r>
        <w:rPr>
          <w:rFonts w:ascii="Arial" w:hAnsi="Arial"/>
          <w:color w:val="000000" w:themeColor="text1"/>
          <w:sz w:val="22"/>
          <w:szCs w:val="22"/>
        </w:rPr>
        <w:t xml:space="preserve">tween a CFAR and an academic, </w:t>
      </w:r>
      <w:r w:rsidR="00375F84">
        <w:rPr>
          <w:rFonts w:ascii="Arial" w:hAnsi="Arial"/>
          <w:color w:val="000000" w:themeColor="text1"/>
          <w:sz w:val="22"/>
          <w:szCs w:val="22"/>
        </w:rPr>
        <w:t>community,</w:t>
      </w:r>
      <w:r>
        <w:rPr>
          <w:rFonts w:ascii="Arial" w:hAnsi="Arial"/>
          <w:color w:val="000000" w:themeColor="text1"/>
          <w:sz w:val="22"/>
          <w:szCs w:val="22"/>
        </w:rPr>
        <w:t xml:space="preserve"> or government organization to achieve mutual goals</w:t>
      </w:r>
      <w:r w:rsidR="00EB17D7">
        <w:rPr>
          <w:rFonts w:ascii="Arial" w:hAnsi="Arial"/>
          <w:color w:val="000000" w:themeColor="text1"/>
          <w:sz w:val="22"/>
          <w:szCs w:val="22"/>
        </w:rPr>
        <w:t xml:space="preserve"> by contributing complimentary skills, expertise, or resources</w:t>
      </w:r>
    </w:p>
    <w:p w14:paraId="099FBD35" w14:textId="77777777" w:rsidR="002E308C" w:rsidRPr="00297ACD" w:rsidRDefault="002E308C" w:rsidP="002E308C">
      <w:pPr>
        <w:spacing w:before="120"/>
        <w:ind w:left="180" w:hanging="180"/>
        <w:rPr>
          <w:rFonts w:ascii="Arial" w:hAnsi="Arial"/>
          <w:color w:val="000000" w:themeColor="text1"/>
        </w:rPr>
      </w:pPr>
      <w:r>
        <w:rPr>
          <w:rFonts w:ascii="Arial" w:hAnsi="Arial"/>
          <w:b/>
          <w:color w:val="000000" w:themeColor="text1"/>
        </w:rPr>
        <w:t>Funded Research Base (FRB)</w:t>
      </w:r>
      <w:bookmarkEnd w:id="6"/>
      <w:r>
        <w:rPr>
          <w:rFonts w:ascii="Arial" w:hAnsi="Arial"/>
          <w:color w:val="000000" w:themeColor="text1"/>
        </w:rPr>
        <w:t xml:space="preserve">: </w:t>
      </w:r>
      <w:r w:rsidRPr="00000607">
        <w:rPr>
          <w:rFonts w:ascii="Arial" w:hAnsi="Arial"/>
          <w:color w:val="000000" w:themeColor="text1"/>
          <w:sz w:val="22"/>
          <w:szCs w:val="22"/>
        </w:rPr>
        <w:t xml:space="preserve">The total dollar amount of research funding that the NIH CFAR counts when determining, during competitive review, whether a given CFAR will receive funding at the Tier 1, Tier 2, or Tier 3 level. Not all NIH funding mechanisms are included when calculating the FRB and not all projects funded through allowable mechanisms are eligible for inclusion in a given year’s FRB. See the CFAR PA for more details. </w:t>
      </w:r>
      <w:r>
        <w:rPr>
          <w:rFonts w:ascii="Arial" w:hAnsi="Arial"/>
          <w:color w:val="000000" w:themeColor="text1"/>
        </w:rPr>
        <w:t xml:space="preserve">      </w:t>
      </w:r>
    </w:p>
    <w:p w14:paraId="502A46FC" w14:textId="77777777" w:rsidR="002E308C" w:rsidRPr="0046375D" w:rsidRDefault="002E308C" w:rsidP="002E308C">
      <w:pPr>
        <w:spacing w:before="120"/>
        <w:ind w:left="180" w:hanging="180"/>
        <w:rPr>
          <w:rFonts w:ascii="Arial" w:hAnsi="Arial"/>
          <w:color w:val="000000" w:themeColor="text1"/>
        </w:rPr>
      </w:pPr>
      <w:bookmarkStart w:id="7" w:name="define_frb_spreadsheet"/>
      <w:bookmarkStart w:id="8" w:name="define_frb_projects"/>
      <w:r w:rsidRPr="00241871">
        <w:rPr>
          <w:rFonts w:ascii="Arial" w:hAnsi="Arial"/>
          <w:b/>
          <w:color w:val="000000" w:themeColor="text1"/>
        </w:rPr>
        <w:t>FRB Project</w:t>
      </w:r>
      <w:r>
        <w:rPr>
          <w:rFonts w:ascii="Arial" w:hAnsi="Arial"/>
          <w:color w:val="000000" w:themeColor="text1"/>
        </w:rPr>
        <w:t xml:space="preserve">: </w:t>
      </w:r>
      <w:r w:rsidRPr="00000607">
        <w:rPr>
          <w:rFonts w:ascii="Arial" w:hAnsi="Arial"/>
          <w:color w:val="000000" w:themeColor="text1"/>
          <w:sz w:val="22"/>
          <w:szCs w:val="22"/>
        </w:rPr>
        <w:t xml:space="preserve">A project appearing on the “Allow” tab of an FRB Excel spreadsheet. FRB projects </w:t>
      </w:r>
      <w:r>
        <w:rPr>
          <w:rFonts w:ascii="Arial" w:hAnsi="Arial"/>
          <w:color w:val="000000" w:themeColor="text1"/>
          <w:sz w:val="22"/>
          <w:szCs w:val="22"/>
        </w:rPr>
        <w:t>are prioritized for</w:t>
      </w:r>
      <w:r w:rsidRPr="00000607">
        <w:rPr>
          <w:rFonts w:ascii="Arial" w:hAnsi="Arial"/>
          <w:color w:val="000000" w:themeColor="text1"/>
          <w:sz w:val="22"/>
          <w:szCs w:val="22"/>
        </w:rPr>
        <w:t xml:space="preserve"> attention from the CFAR.</w:t>
      </w:r>
    </w:p>
    <w:p w14:paraId="00F21C40" w14:textId="77777777" w:rsidR="002E308C" w:rsidRPr="00297ACD" w:rsidRDefault="002E308C" w:rsidP="002E308C">
      <w:pPr>
        <w:spacing w:before="120"/>
        <w:ind w:left="180" w:hanging="180"/>
        <w:rPr>
          <w:rFonts w:ascii="Arial" w:hAnsi="Arial"/>
          <w:color w:val="000000" w:themeColor="text1"/>
          <w:sz w:val="22"/>
          <w:szCs w:val="22"/>
        </w:rPr>
      </w:pPr>
      <w:r>
        <w:rPr>
          <w:rFonts w:ascii="Arial" w:hAnsi="Arial"/>
          <w:b/>
          <w:color w:val="000000" w:themeColor="text1"/>
        </w:rPr>
        <w:t xml:space="preserve">FRB </w:t>
      </w:r>
      <w:bookmarkEnd w:id="7"/>
      <w:r>
        <w:rPr>
          <w:rFonts w:ascii="Arial" w:hAnsi="Arial"/>
          <w:b/>
          <w:color w:val="000000" w:themeColor="text1"/>
        </w:rPr>
        <w:t>Report:</w:t>
      </w:r>
      <w:r>
        <w:rPr>
          <w:rFonts w:ascii="Arial" w:hAnsi="Arial"/>
          <w:color w:val="000000" w:themeColor="text1"/>
        </w:rPr>
        <w:t xml:space="preserve"> </w:t>
      </w:r>
      <w:r w:rsidRPr="00000607">
        <w:rPr>
          <w:rFonts w:ascii="Arial" w:hAnsi="Arial"/>
          <w:color w:val="000000" w:themeColor="text1"/>
          <w:sz w:val="22"/>
          <w:szCs w:val="22"/>
        </w:rPr>
        <w:t xml:space="preserve">An Excel spreadsheet </w:t>
      </w:r>
      <w:r>
        <w:rPr>
          <w:rFonts w:ascii="Arial" w:hAnsi="Arial"/>
          <w:color w:val="000000" w:themeColor="text1"/>
          <w:sz w:val="22"/>
          <w:szCs w:val="22"/>
        </w:rPr>
        <w:t>provided annually by the NIH CFAR that contains</w:t>
      </w:r>
      <w:r w:rsidRPr="00000607">
        <w:rPr>
          <w:rFonts w:ascii="Arial" w:hAnsi="Arial"/>
          <w:color w:val="000000" w:themeColor="text1"/>
          <w:sz w:val="22"/>
          <w:szCs w:val="22"/>
        </w:rPr>
        <w:t xml:space="preserve"> a list of projects that are counted in a CFAR’s FRB for a given NIH fiscal year. </w:t>
      </w:r>
    </w:p>
    <w:p w14:paraId="2ACAA5A7" w14:textId="43950A0D" w:rsidR="00E46A5C" w:rsidRPr="00EB17D7" w:rsidRDefault="00E46A5C" w:rsidP="002E308C">
      <w:pPr>
        <w:spacing w:before="120"/>
        <w:ind w:left="180" w:hanging="180"/>
        <w:rPr>
          <w:rFonts w:ascii="Arial" w:hAnsi="Arial"/>
          <w:color w:val="000000" w:themeColor="text1"/>
          <w:sz w:val="22"/>
          <w:szCs w:val="22"/>
        </w:rPr>
      </w:pPr>
      <w:bookmarkStart w:id="9" w:name="define_inter_cfar"/>
      <w:r>
        <w:rPr>
          <w:rFonts w:ascii="Arial" w:hAnsi="Arial"/>
          <w:b/>
          <w:color w:val="000000" w:themeColor="text1"/>
        </w:rPr>
        <w:t>Inter-CFAR</w:t>
      </w:r>
      <w:bookmarkEnd w:id="9"/>
      <w:r w:rsidR="00004CE1">
        <w:rPr>
          <w:rFonts w:ascii="Arial" w:hAnsi="Arial"/>
          <w:b/>
          <w:color w:val="000000" w:themeColor="text1"/>
        </w:rPr>
        <w:t xml:space="preserve"> Collaboration</w:t>
      </w:r>
      <w:r>
        <w:rPr>
          <w:rFonts w:ascii="Arial" w:hAnsi="Arial"/>
          <w:b/>
          <w:color w:val="000000" w:themeColor="text1"/>
        </w:rPr>
        <w:t xml:space="preserve">: </w:t>
      </w:r>
      <w:r w:rsidR="00004CE1">
        <w:rPr>
          <w:rFonts w:ascii="Arial" w:hAnsi="Arial"/>
          <w:color w:val="000000" w:themeColor="text1"/>
          <w:sz w:val="22"/>
          <w:szCs w:val="22"/>
        </w:rPr>
        <w:t>Collaboration between two or more CFARs</w:t>
      </w:r>
      <w:r w:rsidR="00EB17D7">
        <w:rPr>
          <w:rFonts w:ascii="Arial" w:hAnsi="Arial"/>
          <w:color w:val="000000" w:themeColor="text1"/>
          <w:sz w:val="22"/>
          <w:szCs w:val="22"/>
        </w:rPr>
        <w:t xml:space="preserve">. </w:t>
      </w:r>
      <w:r w:rsidR="00EB17D7" w:rsidRPr="00EB17D7">
        <w:rPr>
          <w:rFonts w:ascii="Arial" w:hAnsi="Arial"/>
          <w:color w:val="000000" w:themeColor="text1"/>
          <w:sz w:val="22"/>
          <w:szCs w:val="22"/>
        </w:rPr>
        <w:t>These</w:t>
      </w:r>
      <w:r w:rsidR="00EB17D7" w:rsidRPr="00EB17D7">
        <w:rPr>
          <w:rFonts w:ascii="Arial" w:hAnsi="Arial" w:cs="Arial"/>
          <w:color w:val="000000" w:themeColor="text1"/>
          <w:sz w:val="22"/>
          <w:szCs w:val="22"/>
        </w:rPr>
        <w:t xml:space="preserve"> help contribute to the collective NIH CFAR value added</w:t>
      </w:r>
      <w:r w:rsidR="00EB17D7">
        <w:rPr>
          <w:rFonts w:ascii="Arial" w:hAnsi="Arial" w:cs="Arial"/>
          <w:color w:val="000000" w:themeColor="text1"/>
          <w:sz w:val="22"/>
          <w:szCs w:val="22"/>
        </w:rPr>
        <w:t xml:space="preserve"> and are considered to be strongest when both CFARs report them</w:t>
      </w:r>
      <w:r w:rsidR="00004CE1" w:rsidRPr="00EB17D7">
        <w:rPr>
          <w:rFonts w:ascii="Arial" w:hAnsi="Arial"/>
          <w:color w:val="000000" w:themeColor="text1"/>
          <w:sz w:val="22"/>
          <w:szCs w:val="22"/>
        </w:rPr>
        <w:t>.</w:t>
      </w:r>
    </w:p>
    <w:p w14:paraId="0208FBF9" w14:textId="0D4925FD" w:rsidR="00004CE1" w:rsidRPr="00004CE1" w:rsidRDefault="00004CE1" w:rsidP="002E308C">
      <w:pPr>
        <w:spacing w:before="120"/>
        <w:ind w:left="180" w:hanging="180"/>
        <w:rPr>
          <w:rFonts w:ascii="Arial" w:hAnsi="Arial"/>
          <w:color w:val="000000" w:themeColor="text1"/>
          <w:sz w:val="22"/>
          <w:szCs w:val="22"/>
        </w:rPr>
      </w:pPr>
      <w:bookmarkStart w:id="10" w:name="define_intra_cfar"/>
      <w:r>
        <w:rPr>
          <w:rFonts w:ascii="Arial" w:hAnsi="Arial"/>
          <w:b/>
          <w:color w:val="000000" w:themeColor="text1"/>
        </w:rPr>
        <w:t>Intra-CFAR</w:t>
      </w:r>
      <w:bookmarkEnd w:id="10"/>
      <w:r>
        <w:rPr>
          <w:rFonts w:ascii="Arial" w:hAnsi="Arial"/>
          <w:b/>
          <w:color w:val="000000" w:themeColor="text1"/>
        </w:rPr>
        <w:t xml:space="preserve"> Collaboration: </w:t>
      </w:r>
      <w:r w:rsidRPr="00004CE1">
        <w:rPr>
          <w:rFonts w:ascii="Arial" w:hAnsi="Arial"/>
          <w:color w:val="000000" w:themeColor="text1"/>
          <w:sz w:val="22"/>
          <w:szCs w:val="22"/>
        </w:rPr>
        <w:t>Coll</w:t>
      </w:r>
      <w:r>
        <w:rPr>
          <w:rFonts w:ascii="Arial" w:hAnsi="Arial"/>
          <w:color w:val="000000" w:themeColor="text1"/>
          <w:sz w:val="22"/>
          <w:szCs w:val="22"/>
        </w:rPr>
        <w:t>aboration between two or more Cores/SWGs within the same CFAR. Examples of Intra-CFAR synergy are considered to be stronger if each Core/SWG reports the same example in their respective sections of the progress report.</w:t>
      </w:r>
    </w:p>
    <w:p w14:paraId="63326989" w14:textId="77777777" w:rsidR="002E308C" w:rsidRDefault="002E308C" w:rsidP="002E308C">
      <w:pPr>
        <w:spacing w:before="120"/>
        <w:ind w:left="180" w:hanging="180"/>
        <w:rPr>
          <w:rFonts w:ascii="Arial" w:hAnsi="Arial"/>
          <w:b/>
          <w:color w:val="000000" w:themeColor="text1"/>
        </w:rPr>
      </w:pPr>
      <w:r>
        <w:rPr>
          <w:rFonts w:ascii="Arial" w:hAnsi="Arial"/>
          <w:b/>
          <w:color w:val="000000" w:themeColor="text1"/>
        </w:rPr>
        <w:t>Percent Use:</w:t>
      </w:r>
      <w:r w:rsidRPr="003A2C4C">
        <w:rPr>
          <w:rFonts w:ascii="Arial" w:hAnsi="Arial"/>
          <w:b/>
        </w:rPr>
        <w:t xml:space="preserve"> </w:t>
      </w:r>
      <w:r w:rsidRPr="003A2C4C">
        <w:rPr>
          <w:rFonts w:ascii="Arial" w:hAnsi="Arial"/>
          <w:sz w:val="22"/>
        </w:rPr>
        <w:t xml:space="preserve">The percent of a Core’s total time spent on a particular Core Usage table entry (see Appendix </w:t>
      </w:r>
      <w:r w:rsidRPr="00195B0B">
        <w:rPr>
          <w:rFonts w:ascii="Arial" w:hAnsi="Arial"/>
          <w:sz w:val="22"/>
        </w:rPr>
        <w:t>D</w:t>
      </w:r>
      <w:r w:rsidRPr="003A2C4C">
        <w:rPr>
          <w:rFonts w:ascii="Arial" w:hAnsi="Arial"/>
          <w:sz w:val="22"/>
        </w:rPr>
        <w:t>). Total percent use</w:t>
      </w:r>
      <w:r>
        <w:rPr>
          <w:rFonts w:ascii="Arial" w:hAnsi="Arial"/>
          <w:sz w:val="22"/>
        </w:rPr>
        <w:t xml:space="preserve"> for a Core</w:t>
      </w:r>
      <w:r w:rsidRPr="003A2C4C">
        <w:rPr>
          <w:rFonts w:ascii="Arial" w:hAnsi="Arial"/>
          <w:sz w:val="22"/>
        </w:rPr>
        <w:t xml:space="preserve"> should add up to 100%.</w:t>
      </w:r>
    </w:p>
    <w:p w14:paraId="2007A602" w14:textId="77777777" w:rsidR="002E308C" w:rsidRDefault="002E308C" w:rsidP="002E308C">
      <w:pPr>
        <w:spacing w:before="120"/>
        <w:ind w:left="180" w:hanging="180"/>
        <w:rPr>
          <w:rFonts w:ascii="Arial" w:hAnsi="Arial"/>
          <w:color w:val="000000" w:themeColor="text1"/>
          <w:sz w:val="22"/>
          <w:szCs w:val="22"/>
        </w:rPr>
      </w:pPr>
      <w:bookmarkStart w:id="11" w:name="define_project_period"/>
      <w:bookmarkStart w:id="12" w:name="define_project_year"/>
      <w:bookmarkEnd w:id="8"/>
      <w:r>
        <w:rPr>
          <w:rFonts w:ascii="Arial" w:hAnsi="Arial"/>
          <w:b/>
          <w:color w:val="000000" w:themeColor="text1"/>
        </w:rPr>
        <w:t>Project Period</w:t>
      </w:r>
      <w:bookmarkEnd w:id="11"/>
      <w:r>
        <w:rPr>
          <w:rFonts w:ascii="Arial" w:hAnsi="Arial"/>
          <w:color w:val="000000" w:themeColor="text1"/>
        </w:rPr>
        <w:t xml:space="preserve">: </w:t>
      </w:r>
      <w:r w:rsidRPr="00000607">
        <w:rPr>
          <w:rFonts w:ascii="Arial" w:hAnsi="Arial"/>
          <w:color w:val="000000" w:themeColor="text1"/>
          <w:sz w:val="22"/>
          <w:szCs w:val="22"/>
        </w:rPr>
        <w:t xml:space="preserve">Five-year increments of funding from NIH. </w:t>
      </w:r>
      <w:proofErr w:type="gramStart"/>
      <w:r>
        <w:rPr>
          <w:rFonts w:ascii="Arial" w:hAnsi="Arial"/>
          <w:color w:val="000000" w:themeColor="text1"/>
          <w:sz w:val="22"/>
          <w:szCs w:val="22"/>
        </w:rPr>
        <w:t>e</w:t>
      </w:r>
      <w:proofErr w:type="gramEnd"/>
      <w:r w:rsidRPr="00000607">
        <w:rPr>
          <w:rFonts w:ascii="Arial" w:hAnsi="Arial"/>
          <w:color w:val="000000" w:themeColor="text1"/>
          <w:sz w:val="22"/>
          <w:szCs w:val="22"/>
        </w:rPr>
        <w:t>.g</w:t>
      </w:r>
      <w:r>
        <w:rPr>
          <w:rFonts w:ascii="Arial" w:hAnsi="Arial"/>
          <w:color w:val="000000" w:themeColor="text1"/>
          <w:sz w:val="22"/>
          <w:szCs w:val="22"/>
        </w:rPr>
        <w:t>.</w:t>
      </w:r>
      <w:r w:rsidRPr="00000607">
        <w:rPr>
          <w:rFonts w:ascii="Arial" w:hAnsi="Arial"/>
          <w:color w:val="000000" w:themeColor="text1"/>
          <w:sz w:val="22"/>
          <w:szCs w:val="22"/>
        </w:rPr>
        <w:t xml:space="preserve"> “3</w:t>
      </w:r>
      <w:r w:rsidRPr="00000607">
        <w:rPr>
          <w:rFonts w:ascii="Arial" w:hAnsi="Arial"/>
          <w:color w:val="000000" w:themeColor="text1"/>
          <w:sz w:val="22"/>
          <w:szCs w:val="22"/>
          <w:vertAlign w:val="superscript"/>
        </w:rPr>
        <w:t>rd</w:t>
      </w:r>
      <w:r w:rsidRPr="00000607">
        <w:rPr>
          <w:rFonts w:ascii="Arial" w:hAnsi="Arial"/>
          <w:color w:val="000000" w:themeColor="text1"/>
          <w:sz w:val="22"/>
          <w:szCs w:val="22"/>
        </w:rPr>
        <w:t>” project period.</w:t>
      </w:r>
    </w:p>
    <w:p w14:paraId="6078559E" w14:textId="77777777" w:rsidR="002E308C" w:rsidRPr="00344F1D" w:rsidRDefault="002E308C" w:rsidP="002E308C">
      <w:pPr>
        <w:spacing w:before="120"/>
        <w:ind w:left="180" w:hanging="180"/>
        <w:rPr>
          <w:rFonts w:ascii="Arial" w:hAnsi="Arial"/>
          <w:color w:val="000000" w:themeColor="text1"/>
        </w:rPr>
      </w:pPr>
      <w:r>
        <w:rPr>
          <w:rFonts w:ascii="Arial" w:hAnsi="Arial"/>
          <w:b/>
          <w:color w:val="000000" w:themeColor="text1"/>
        </w:rPr>
        <w:t>Project</w:t>
      </w:r>
      <w:r w:rsidRPr="00241871">
        <w:rPr>
          <w:rFonts w:ascii="Arial" w:hAnsi="Arial"/>
          <w:b/>
          <w:color w:val="000000" w:themeColor="text1"/>
        </w:rPr>
        <w:t xml:space="preserve"> Year</w:t>
      </w:r>
      <w:r>
        <w:rPr>
          <w:rFonts w:ascii="Arial" w:hAnsi="Arial"/>
          <w:color w:val="000000" w:themeColor="text1"/>
        </w:rPr>
        <w:t xml:space="preserve">: </w:t>
      </w:r>
      <w:r w:rsidRPr="00000607">
        <w:rPr>
          <w:rFonts w:ascii="Arial" w:hAnsi="Arial"/>
          <w:color w:val="000000" w:themeColor="text1"/>
          <w:sz w:val="22"/>
          <w:szCs w:val="22"/>
        </w:rPr>
        <w:t xml:space="preserve">An individual CFAR’s fiscal year, counted from its first year of NIH funding. </w:t>
      </w:r>
      <w:proofErr w:type="gramStart"/>
      <w:r>
        <w:rPr>
          <w:rFonts w:ascii="Arial" w:hAnsi="Arial"/>
          <w:color w:val="000000" w:themeColor="text1"/>
          <w:sz w:val="22"/>
          <w:szCs w:val="22"/>
        </w:rPr>
        <w:t>e</w:t>
      </w:r>
      <w:proofErr w:type="gramEnd"/>
      <w:r w:rsidRPr="00000607">
        <w:rPr>
          <w:rFonts w:ascii="Arial" w:hAnsi="Arial"/>
          <w:color w:val="000000" w:themeColor="text1"/>
          <w:sz w:val="22"/>
          <w:szCs w:val="22"/>
        </w:rPr>
        <w:t>.g</w:t>
      </w:r>
      <w:r>
        <w:rPr>
          <w:rFonts w:ascii="Arial" w:hAnsi="Arial"/>
          <w:color w:val="000000" w:themeColor="text1"/>
          <w:sz w:val="22"/>
          <w:szCs w:val="22"/>
        </w:rPr>
        <w:t>.</w:t>
      </w:r>
      <w:r w:rsidRPr="00000607">
        <w:rPr>
          <w:rFonts w:ascii="Arial" w:hAnsi="Arial"/>
          <w:color w:val="000000" w:themeColor="text1"/>
          <w:sz w:val="22"/>
          <w:szCs w:val="22"/>
        </w:rPr>
        <w:t xml:space="preserve"> YR12 = 12</w:t>
      </w:r>
      <w:r w:rsidRPr="00000607">
        <w:rPr>
          <w:rFonts w:ascii="Arial" w:hAnsi="Arial"/>
          <w:color w:val="000000" w:themeColor="text1"/>
          <w:sz w:val="22"/>
          <w:szCs w:val="22"/>
          <w:vertAlign w:val="superscript"/>
        </w:rPr>
        <w:t>th</w:t>
      </w:r>
      <w:r w:rsidRPr="00000607">
        <w:rPr>
          <w:rFonts w:ascii="Arial" w:hAnsi="Arial"/>
          <w:color w:val="000000" w:themeColor="text1"/>
          <w:sz w:val="22"/>
          <w:szCs w:val="22"/>
        </w:rPr>
        <w:t xml:space="preserve"> year of NIH funding, aka the second year of the third project period, assuming a 5 year D-CFAR project period. </w:t>
      </w:r>
      <w:r>
        <w:rPr>
          <w:rFonts w:ascii="Arial" w:hAnsi="Arial"/>
          <w:color w:val="000000" w:themeColor="text1"/>
        </w:rPr>
        <w:t xml:space="preserve"> </w:t>
      </w:r>
    </w:p>
    <w:bookmarkEnd w:id="12"/>
    <w:p w14:paraId="037985C3" w14:textId="448002BB" w:rsidR="002E308C" w:rsidRPr="00297ACD" w:rsidRDefault="002E308C" w:rsidP="002E308C">
      <w:pPr>
        <w:spacing w:before="120"/>
        <w:ind w:left="180" w:hanging="180"/>
        <w:rPr>
          <w:rFonts w:ascii="Arial" w:hAnsi="Arial"/>
          <w:b/>
        </w:rPr>
      </w:pPr>
      <w:r>
        <w:rPr>
          <w:rFonts w:ascii="Arial" w:hAnsi="Arial"/>
          <w:b/>
          <w:color w:val="000000" w:themeColor="text1"/>
        </w:rPr>
        <w:t>“</w:t>
      </w:r>
      <w:bookmarkStart w:id="13" w:name="define_r01_equivalent"/>
      <w:r>
        <w:rPr>
          <w:rFonts w:ascii="Arial" w:hAnsi="Arial"/>
          <w:b/>
          <w:color w:val="000000" w:themeColor="text1"/>
        </w:rPr>
        <w:t>R01 Equivalent</w:t>
      </w:r>
      <w:bookmarkEnd w:id="13"/>
      <w:r>
        <w:rPr>
          <w:rFonts w:ascii="Arial" w:hAnsi="Arial"/>
          <w:b/>
          <w:color w:val="000000" w:themeColor="text1"/>
        </w:rPr>
        <w:t xml:space="preserve">” Grant: </w:t>
      </w:r>
      <w:r w:rsidR="00B674E7">
        <w:rPr>
          <w:rFonts w:ascii="Arial" w:hAnsi="Arial"/>
          <w:color w:val="000000" w:themeColor="text1"/>
          <w:sz w:val="22"/>
          <w:szCs w:val="22"/>
        </w:rPr>
        <w:t>The N</w:t>
      </w:r>
      <w:r w:rsidRPr="00000607">
        <w:rPr>
          <w:rFonts w:ascii="Arial" w:hAnsi="Arial"/>
          <w:color w:val="000000" w:themeColor="text1"/>
          <w:sz w:val="22"/>
          <w:szCs w:val="22"/>
        </w:rPr>
        <w:t xml:space="preserve">IH considers the following mechanisms to be “R01 equivalents:” </w:t>
      </w:r>
      <w:r w:rsidRPr="00000607">
        <w:rPr>
          <w:rFonts w:ascii="Arial" w:hAnsi="Arial"/>
          <w:color w:val="000000" w:themeColor="text1"/>
          <w:sz w:val="22"/>
          <w:szCs w:val="22"/>
        </w:rPr>
        <w:br/>
      </w:r>
      <w:r w:rsidRPr="00000607">
        <w:rPr>
          <w:rFonts w:ascii="Arial" w:hAnsi="Arial" w:cs="Arial"/>
          <w:sz w:val="22"/>
          <w:szCs w:val="22"/>
        </w:rPr>
        <w:t>R01, R23, R29, R37 and, after 2008, DP2.</w:t>
      </w:r>
      <w:r w:rsidR="00B674E7">
        <w:rPr>
          <w:rFonts w:ascii="Arial" w:hAnsi="Arial" w:cs="Arial"/>
          <w:sz w:val="22"/>
          <w:szCs w:val="22"/>
        </w:rPr>
        <w:t xml:space="preserve"> The NIH CFAR also adds “P” series and “U” series</w:t>
      </w:r>
      <w:r w:rsidR="00EF6DFC">
        <w:rPr>
          <w:rFonts w:ascii="Arial" w:hAnsi="Arial" w:cs="Arial"/>
          <w:sz w:val="22"/>
          <w:szCs w:val="22"/>
        </w:rPr>
        <w:t xml:space="preserve"> to the list.</w:t>
      </w:r>
    </w:p>
    <w:bookmarkEnd w:id="0"/>
    <w:p w14:paraId="02D134EE" w14:textId="77777777" w:rsidR="002E308C" w:rsidRPr="00297ACD" w:rsidRDefault="002E308C" w:rsidP="002E308C">
      <w:pPr>
        <w:spacing w:before="120"/>
        <w:ind w:left="180" w:hanging="180"/>
        <w:rPr>
          <w:rFonts w:ascii="Arial" w:hAnsi="Arial"/>
          <w:color w:val="000000" w:themeColor="text1"/>
        </w:rPr>
      </w:pPr>
      <w:r w:rsidRPr="00241871">
        <w:rPr>
          <w:rFonts w:ascii="Arial" w:hAnsi="Arial"/>
          <w:b/>
          <w:color w:val="000000" w:themeColor="text1"/>
        </w:rPr>
        <w:t>Reporting Period</w:t>
      </w:r>
      <w:r>
        <w:rPr>
          <w:rFonts w:ascii="Arial" w:hAnsi="Arial"/>
          <w:color w:val="000000" w:themeColor="text1"/>
        </w:rPr>
        <w:t xml:space="preserve">: </w:t>
      </w:r>
      <w:r w:rsidRPr="00000607">
        <w:rPr>
          <w:rFonts w:ascii="Arial" w:hAnsi="Arial"/>
          <w:color w:val="000000" w:themeColor="text1"/>
          <w:sz w:val="22"/>
          <w:szCs w:val="22"/>
        </w:rPr>
        <w:t>The period of time since data for the previous progress report was gathered for submission, without reference to a CFAR’s fiscal year.</w:t>
      </w:r>
      <w:r>
        <w:rPr>
          <w:rFonts w:ascii="Arial" w:hAnsi="Arial"/>
          <w:color w:val="000000" w:themeColor="text1"/>
        </w:rPr>
        <w:t xml:space="preserve">  </w:t>
      </w:r>
    </w:p>
    <w:p w14:paraId="2EE84589" w14:textId="77777777" w:rsidR="002E308C" w:rsidRPr="00942BCB" w:rsidRDefault="002E308C" w:rsidP="002E308C">
      <w:pPr>
        <w:spacing w:before="120"/>
        <w:ind w:left="180" w:hanging="180"/>
        <w:rPr>
          <w:rFonts w:ascii="Arial" w:hAnsi="Arial"/>
          <w:color w:val="000000" w:themeColor="text1"/>
          <w:sz w:val="22"/>
          <w:szCs w:val="22"/>
        </w:rPr>
      </w:pPr>
      <w:bookmarkStart w:id="14" w:name="define_roles"/>
      <w:bookmarkStart w:id="15" w:name="define_value_added"/>
      <w:r>
        <w:rPr>
          <w:rFonts w:ascii="Arial" w:hAnsi="Arial"/>
          <w:b/>
          <w:color w:val="000000" w:themeColor="text1"/>
        </w:rPr>
        <w:t xml:space="preserve">Roles: </w:t>
      </w:r>
      <w:r w:rsidRPr="00942BCB">
        <w:rPr>
          <w:rFonts w:ascii="Arial" w:hAnsi="Arial"/>
          <w:color w:val="000000" w:themeColor="text1"/>
          <w:sz w:val="22"/>
          <w:szCs w:val="22"/>
        </w:rPr>
        <w:t>The types</w:t>
      </w:r>
      <w:r>
        <w:rPr>
          <w:rFonts w:ascii="Arial" w:hAnsi="Arial"/>
          <w:color w:val="000000" w:themeColor="text1"/>
          <w:sz w:val="22"/>
          <w:szCs w:val="22"/>
        </w:rPr>
        <w:t xml:space="preserve"> of participation that CFAR users engage in. “CD” (Core Director) and “CU” (Core User) are standard across all CFARs. For reporting in Appendix A.1 and A.2, each CFAR may define and label additional roles that best describe their CFAR’s users participation.</w:t>
      </w:r>
    </w:p>
    <w:p w14:paraId="1FC05FA8" w14:textId="0E9745FC" w:rsidR="002E308C" w:rsidRDefault="002E308C" w:rsidP="002E308C">
      <w:pPr>
        <w:spacing w:before="120"/>
        <w:ind w:left="180" w:hanging="180"/>
        <w:rPr>
          <w:rFonts w:ascii="Arial" w:hAnsi="Arial"/>
          <w:b/>
          <w:color w:val="000000" w:themeColor="text1"/>
        </w:rPr>
      </w:pPr>
      <w:bookmarkStart w:id="16" w:name="define_synergy"/>
      <w:bookmarkEnd w:id="14"/>
      <w:r>
        <w:rPr>
          <w:rFonts w:ascii="Arial" w:hAnsi="Arial"/>
          <w:b/>
          <w:color w:val="000000" w:themeColor="text1"/>
        </w:rPr>
        <w:t>Synergy</w:t>
      </w:r>
      <w:bookmarkEnd w:id="16"/>
      <w:r>
        <w:rPr>
          <w:rFonts w:ascii="Arial" w:hAnsi="Arial"/>
          <w:b/>
          <w:color w:val="000000" w:themeColor="text1"/>
        </w:rPr>
        <w:t xml:space="preserve">: </w:t>
      </w:r>
      <w:r>
        <w:rPr>
          <w:rFonts w:ascii="Arial" w:hAnsi="Arial"/>
          <w:sz w:val="22"/>
        </w:rPr>
        <w:t>A</w:t>
      </w:r>
      <w:r w:rsidRPr="00000607">
        <w:rPr>
          <w:rFonts w:ascii="Arial" w:hAnsi="Arial"/>
          <w:sz w:val="22"/>
        </w:rPr>
        <w:t xml:space="preserve"> “mutually advantageous </w:t>
      </w:r>
      <w:r w:rsidRPr="00000607">
        <w:rPr>
          <w:rFonts w:ascii="Arial" w:hAnsi="Arial" w:cs="Arial"/>
          <w:sz w:val="22"/>
          <w:szCs w:val="22"/>
        </w:rPr>
        <w:t xml:space="preserve">collaboration between separate entities.” </w:t>
      </w:r>
      <w:r w:rsidR="00406DD8">
        <w:rPr>
          <w:rFonts w:ascii="Arial" w:hAnsi="Arial" w:cs="Arial"/>
          <w:sz w:val="22"/>
          <w:szCs w:val="22"/>
        </w:rPr>
        <w:t>This</w:t>
      </w:r>
      <w:r w:rsidRPr="00000607">
        <w:rPr>
          <w:rFonts w:ascii="Arial" w:hAnsi="Arial" w:cs="Arial"/>
          <w:sz w:val="22"/>
          <w:szCs w:val="22"/>
        </w:rPr>
        <w:t xml:space="preserve"> may be two or more separate CFARs (inter-CFAR), two or more Cores and/or SWGs within the same CFAR (intra-CFAR), or your CFAR and </w:t>
      </w:r>
      <w:r>
        <w:rPr>
          <w:rFonts w:ascii="Arial" w:hAnsi="Arial" w:cs="Arial"/>
          <w:sz w:val="22"/>
          <w:szCs w:val="22"/>
        </w:rPr>
        <w:t xml:space="preserve">another </w:t>
      </w:r>
      <w:r w:rsidRPr="00000607">
        <w:rPr>
          <w:rFonts w:ascii="Arial" w:hAnsi="Arial" w:cs="Arial"/>
          <w:sz w:val="22"/>
          <w:szCs w:val="22"/>
        </w:rPr>
        <w:t>organization(s) at your institution or beyond (extra-CFAR).</w:t>
      </w:r>
    </w:p>
    <w:p w14:paraId="32227411" w14:textId="77777777" w:rsidR="002E308C" w:rsidRDefault="002E308C" w:rsidP="002E308C">
      <w:pPr>
        <w:spacing w:before="120"/>
        <w:ind w:left="180" w:hanging="180"/>
        <w:rPr>
          <w:rFonts w:ascii="Arial" w:hAnsi="Arial"/>
          <w:color w:val="000000" w:themeColor="text1"/>
        </w:rPr>
      </w:pPr>
      <w:r>
        <w:rPr>
          <w:rFonts w:ascii="Arial" w:hAnsi="Arial"/>
          <w:b/>
          <w:color w:val="000000" w:themeColor="text1"/>
        </w:rPr>
        <w:t>Value Added</w:t>
      </w:r>
      <w:bookmarkEnd w:id="15"/>
      <w:r>
        <w:rPr>
          <w:rFonts w:ascii="Arial" w:hAnsi="Arial"/>
          <w:color w:val="000000" w:themeColor="text1"/>
        </w:rPr>
        <w:t xml:space="preserve">: </w:t>
      </w:r>
      <w:r w:rsidRPr="00D2168A">
        <w:rPr>
          <w:rFonts w:ascii="Arial" w:hAnsi="Arial"/>
          <w:color w:val="000000" w:themeColor="text1"/>
          <w:sz w:val="22"/>
          <w:szCs w:val="22"/>
        </w:rPr>
        <w:t xml:space="preserve"> </w:t>
      </w:r>
      <w:r w:rsidRPr="007731BD">
        <w:rPr>
          <w:rFonts w:ascii="Arial" w:hAnsi="Arial"/>
          <w:color w:val="000000" w:themeColor="text1"/>
          <w:sz w:val="22"/>
          <w:szCs w:val="22"/>
        </w:rPr>
        <w:t>Resources</w:t>
      </w:r>
      <w:r>
        <w:rPr>
          <w:rFonts w:ascii="Arial" w:hAnsi="Arial"/>
          <w:color w:val="000000" w:themeColor="text1"/>
          <w:sz w:val="22"/>
          <w:szCs w:val="22"/>
        </w:rPr>
        <w:t xml:space="preserve"> provided by th</w:t>
      </w:r>
      <w:r w:rsidRPr="007731BD">
        <w:rPr>
          <w:rFonts w:ascii="Arial" w:hAnsi="Arial"/>
          <w:color w:val="000000" w:themeColor="text1"/>
          <w:sz w:val="22"/>
          <w:szCs w:val="22"/>
        </w:rPr>
        <w:t xml:space="preserve">e CFAR that allow </w:t>
      </w:r>
      <w:r w:rsidRPr="007731BD">
        <w:rPr>
          <w:rFonts w:ascii="Arial" w:hAnsi="Arial" w:cs="Arial"/>
          <w:sz w:val="22"/>
          <w:szCs w:val="22"/>
        </w:rPr>
        <w:t>an individual or group to accomplish a goal they otherwise might not be able to</w:t>
      </w:r>
      <w:r>
        <w:rPr>
          <w:rFonts w:ascii="Arial" w:hAnsi="Arial" w:cs="Arial"/>
          <w:sz w:val="22"/>
          <w:szCs w:val="22"/>
        </w:rPr>
        <w:t xml:space="preserve"> accomplish,</w:t>
      </w:r>
      <w:r w:rsidRPr="007731BD">
        <w:rPr>
          <w:rFonts w:ascii="Arial" w:hAnsi="Arial" w:cs="Arial"/>
          <w:sz w:val="22"/>
          <w:szCs w:val="22"/>
        </w:rPr>
        <w:t xml:space="preserve"> or simply</w:t>
      </w:r>
      <w:r>
        <w:rPr>
          <w:rFonts w:ascii="Arial" w:hAnsi="Arial" w:cs="Arial"/>
          <w:sz w:val="22"/>
          <w:szCs w:val="22"/>
        </w:rPr>
        <w:t xml:space="preserve"> to accomplish it</w:t>
      </w:r>
      <w:r w:rsidRPr="007731BD">
        <w:rPr>
          <w:rFonts w:ascii="Arial" w:hAnsi="Arial" w:cs="Arial"/>
          <w:sz w:val="22"/>
          <w:szCs w:val="22"/>
        </w:rPr>
        <w:t xml:space="preserve"> “better” (more rapidly, more cost effectively, more collaboratively etc.) than they otherwise</w:t>
      </w:r>
      <w:r>
        <w:rPr>
          <w:rFonts w:ascii="Arial" w:hAnsi="Arial" w:cs="Arial"/>
          <w:sz w:val="22"/>
          <w:szCs w:val="22"/>
        </w:rPr>
        <w:t xml:space="preserve"> might, given the limitations imposed by other NIH funding mechanisms</w:t>
      </w:r>
      <w:r w:rsidRPr="00131B03">
        <w:rPr>
          <w:rFonts w:ascii="Arial" w:hAnsi="Arial"/>
          <w:i/>
          <w:sz w:val="22"/>
        </w:rPr>
        <w:t>.</w:t>
      </w:r>
    </w:p>
    <w:p w14:paraId="6ECB8751" w14:textId="77777777" w:rsidR="002E308C" w:rsidRDefault="002E308C" w:rsidP="002E308C">
      <w:pPr>
        <w:spacing w:before="120"/>
        <w:ind w:left="180" w:hanging="180"/>
        <w:rPr>
          <w:rFonts w:ascii="Arial" w:hAnsi="Arial"/>
          <w:color w:val="000000" w:themeColor="text1"/>
        </w:rPr>
      </w:pPr>
      <w:bookmarkStart w:id="17" w:name="define_value_added_activities"/>
      <w:r w:rsidRPr="004D7E68">
        <w:rPr>
          <w:rFonts w:ascii="Arial" w:hAnsi="Arial"/>
          <w:b/>
          <w:color w:val="000000" w:themeColor="text1"/>
        </w:rPr>
        <w:t>Value Added Activities</w:t>
      </w:r>
      <w:bookmarkEnd w:id="17"/>
      <w:r>
        <w:rPr>
          <w:rFonts w:ascii="Arial" w:hAnsi="Arial"/>
          <w:color w:val="000000" w:themeColor="text1"/>
        </w:rPr>
        <w:t>:</w:t>
      </w:r>
    </w:p>
    <w:p w14:paraId="111311C9" w14:textId="77777777" w:rsidR="002E308C" w:rsidRPr="005B42E5" w:rsidRDefault="002E308C" w:rsidP="002E308C">
      <w:pPr>
        <w:ind w:left="180"/>
        <w:rPr>
          <w:rFonts w:ascii="Arial" w:hAnsi="Arial"/>
          <w:i/>
          <w:sz w:val="22"/>
        </w:rPr>
      </w:pPr>
      <w:bookmarkStart w:id="18" w:name="define_consultation"/>
      <w:r w:rsidRPr="005B42E5">
        <w:rPr>
          <w:rFonts w:ascii="Arial" w:hAnsi="Arial"/>
          <w:b/>
        </w:rPr>
        <w:t>Consultation</w:t>
      </w:r>
      <w:bookmarkEnd w:id="18"/>
      <w:r w:rsidRPr="005B42E5">
        <w:rPr>
          <w:rFonts w:ascii="Arial" w:hAnsi="Arial"/>
        </w:rPr>
        <w:t xml:space="preserve">: </w:t>
      </w:r>
      <w:r w:rsidRPr="005B42E5">
        <w:rPr>
          <w:rFonts w:ascii="Arial" w:hAnsi="Arial"/>
          <w:sz w:val="22"/>
        </w:rPr>
        <w:t>Verbal assistance or feedback in a Core faculty member or staff’s area of expertise</w:t>
      </w:r>
      <w:r w:rsidRPr="005B42E5">
        <w:rPr>
          <w:rFonts w:ascii="Arial" w:hAnsi="Arial"/>
          <w:i/>
          <w:sz w:val="22"/>
        </w:rPr>
        <w:t>. For example, helping to develop or critique a research study design</w:t>
      </w:r>
    </w:p>
    <w:p w14:paraId="239DFA1A" w14:textId="77777777" w:rsidR="002E308C" w:rsidRPr="005B42E5" w:rsidRDefault="002E308C" w:rsidP="002E308C">
      <w:pPr>
        <w:spacing w:before="120"/>
        <w:ind w:left="180"/>
        <w:rPr>
          <w:rFonts w:ascii="Arial" w:hAnsi="Arial"/>
          <w:sz w:val="22"/>
        </w:rPr>
      </w:pPr>
      <w:bookmarkStart w:id="19" w:name="define_equipment_space"/>
      <w:r w:rsidRPr="005B42E5">
        <w:rPr>
          <w:rFonts w:ascii="Arial" w:hAnsi="Arial"/>
          <w:b/>
          <w:sz w:val="22"/>
        </w:rPr>
        <w:t>Equipment/Space</w:t>
      </w:r>
      <w:bookmarkEnd w:id="19"/>
      <w:r w:rsidRPr="005B42E5">
        <w:rPr>
          <w:rFonts w:ascii="Arial" w:hAnsi="Arial"/>
          <w:sz w:val="22"/>
        </w:rPr>
        <w:t>:</w:t>
      </w:r>
    </w:p>
    <w:p w14:paraId="7E90861E" w14:textId="77777777" w:rsidR="002E308C" w:rsidRPr="005B42E5" w:rsidRDefault="002E308C" w:rsidP="002E308C">
      <w:pPr>
        <w:ind w:left="360"/>
        <w:rPr>
          <w:rFonts w:ascii="Arial" w:hAnsi="Arial"/>
          <w:sz w:val="22"/>
        </w:rPr>
      </w:pPr>
      <w:bookmarkStart w:id="20" w:name="define_equipment"/>
      <w:r w:rsidRPr="005E473E">
        <w:rPr>
          <w:rFonts w:ascii="Arial" w:hAnsi="Arial"/>
          <w:sz w:val="22"/>
          <w:u w:val="single"/>
        </w:rPr>
        <w:t>Shared Equipment</w:t>
      </w:r>
      <w:bookmarkEnd w:id="20"/>
      <w:r w:rsidRPr="005B42E5">
        <w:rPr>
          <w:rFonts w:ascii="Arial" w:hAnsi="Arial"/>
          <w:sz w:val="22"/>
        </w:rPr>
        <w:t>: Access to equipment that a Core user may use on his or her own, assuming the presence of proper training and supervision</w:t>
      </w:r>
      <w:r w:rsidRPr="005B42E5">
        <w:rPr>
          <w:rFonts w:ascii="Arial" w:hAnsi="Arial"/>
          <w:i/>
          <w:sz w:val="22"/>
        </w:rPr>
        <w:t xml:space="preserve">. </w:t>
      </w:r>
      <w:proofErr w:type="gramStart"/>
      <w:r w:rsidRPr="005B42E5">
        <w:rPr>
          <w:rFonts w:ascii="Arial" w:hAnsi="Arial"/>
          <w:i/>
          <w:sz w:val="22"/>
        </w:rPr>
        <w:t>For example, handheld data collection devices or lab equipment.</w:t>
      </w:r>
      <w:proofErr w:type="gramEnd"/>
    </w:p>
    <w:p w14:paraId="09762277" w14:textId="77777777" w:rsidR="002E308C" w:rsidRPr="005B42E5" w:rsidRDefault="002E308C" w:rsidP="002E308C">
      <w:pPr>
        <w:spacing w:before="120"/>
        <w:ind w:left="360"/>
        <w:rPr>
          <w:rFonts w:ascii="Arial" w:hAnsi="Arial"/>
          <w:i/>
          <w:sz w:val="22"/>
        </w:rPr>
      </w:pPr>
      <w:bookmarkStart w:id="21" w:name="define_space"/>
      <w:r w:rsidRPr="005E473E">
        <w:rPr>
          <w:rFonts w:ascii="Arial" w:hAnsi="Arial"/>
          <w:sz w:val="22"/>
          <w:u w:val="single"/>
        </w:rPr>
        <w:t>Shared Space</w:t>
      </w:r>
      <w:bookmarkEnd w:id="21"/>
      <w:r w:rsidRPr="005B42E5">
        <w:rPr>
          <w:rFonts w:ascii="Arial" w:hAnsi="Arial"/>
          <w:sz w:val="22"/>
        </w:rPr>
        <w:t>: Access to research space that a Core user may use to perform studies</w:t>
      </w:r>
      <w:r w:rsidRPr="005B42E5">
        <w:rPr>
          <w:rFonts w:ascii="Arial" w:hAnsi="Arial"/>
          <w:i/>
          <w:sz w:val="22"/>
        </w:rPr>
        <w:t>. For example, access to space for use in recruiting into or performing clinical or behavioral studies.</w:t>
      </w:r>
    </w:p>
    <w:p w14:paraId="1414E28F" w14:textId="77777777" w:rsidR="002E308C" w:rsidRPr="005B42E5" w:rsidRDefault="002E308C" w:rsidP="002E308C">
      <w:pPr>
        <w:spacing w:before="120"/>
        <w:ind w:left="180"/>
        <w:rPr>
          <w:rFonts w:ascii="Arial" w:hAnsi="Arial"/>
          <w:i/>
          <w:sz w:val="22"/>
        </w:rPr>
      </w:pPr>
      <w:bookmarkStart w:id="22" w:name="define_materials"/>
      <w:r w:rsidRPr="005B42E5">
        <w:rPr>
          <w:rFonts w:ascii="Arial" w:hAnsi="Arial"/>
          <w:b/>
        </w:rPr>
        <w:t>Materials</w:t>
      </w:r>
      <w:bookmarkEnd w:id="22"/>
      <w:r w:rsidRPr="005B42E5">
        <w:rPr>
          <w:rFonts w:ascii="Arial" w:hAnsi="Arial"/>
        </w:rPr>
        <w:t xml:space="preserve">: </w:t>
      </w:r>
      <w:r w:rsidRPr="005B42E5">
        <w:rPr>
          <w:rFonts w:ascii="Arial" w:hAnsi="Arial"/>
          <w:sz w:val="22"/>
        </w:rPr>
        <w:t>Portable items given to Core Users</w:t>
      </w:r>
      <w:r w:rsidRPr="005B42E5">
        <w:rPr>
          <w:rFonts w:ascii="Arial" w:hAnsi="Arial"/>
          <w:i/>
          <w:sz w:val="22"/>
        </w:rPr>
        <w:t xml:space="preserve">. For example, tissue samples, chemicals, </w:t>
      </w:r>
      <w:proofErr w:type="spellStart"/>
      <w:r w:rsidRPr="005B42E5">
        <w:rPr>
          <w:rFonts w:ascii="Arial" w:hAnsi="Arial"/>
          <w:i/>
          <w:sz w:val="22"/>
        </w:rPr>
        <w:t>labware</w:t>
      </w:r>
      <w:proofErr w:type="spellEnd"/>
      <w:r w:rsidRPr="005B42E5">
        <w:rPr>
          <w:rFonts w:ascii="Arial" w:hAnsi="Arial"/>
          <w:i/>
          <w:sz w:val="22"/>
        </w:rPr>
        <w:t>, and/or documents.</w:t>
      </w:r>
    </w:p>
    <w:p w14:paraId="00444BB0" w14:textId="77777777" w:rsidR="002E308C" w:rsidRPr="005B42E5" w:rsidRDefault="002E308C" w:rsidP="002E308C">
      <w:pPr>
        <w:spacing w:before="120"/>
        <w:ind w:left="180"/>
        <w:rPr>
          <w:rFonts w:ascii="Arial" w:hAnsi="Arial"/>
        </w:rPr>
      </w:pPr>
      <w:bookmarkStart w:id="23" w:name="define_services"/>
      <w:r w:rsidRPr="005B42E5">
        <w:rPr>
          <w:rFonts w:ascii="Arial" w:hAnsi="Arial"/>
          <w:b/>
        </w:rPr>
        <w:t>Services</w:t>
      </w:r>
      <w:bookmarkEnd w:id="23"/>
      <w:r w:rsidRPr="005B42E5">
        <w:rPr>
          <w:rFonts w:ascii="Arial" w:hAnsi="Arial"/>
        </w:rPr>
        <w:t xml:space="preserve">: </w:t>
      </w:r>
    </w:p>
    <w:p w14:paraId="57185A34" w14:textId="77777777" w:rsidR="002E308C" w:rsidRPr="005B42E5" w:rsidRDefault="002E308C" w:rsidP="002E308C">
      <w:pPr>
        <w:ind w:left="360"/>
        <w:rPr>
          <w:rFonts w:ascii="Arial" w:hAnsi="Arial"/>
          <w:i/>
          <w:sz w:val="22"/>
        </w:rPr>
      </w:pPr>
      <w:r w:rsidRPr="005E473E">
        <w:rPr>
          <w:rFonts w:ascii="Arial" w:hAnsi="Arial"/>
          <w:sz w:val="22"/>
          <w:u w:val="single"/>
        </w:rPr>
        <w:t>Developmental</w:t>
      </w:r>
      <w:r w:rsidRPr="005E473E">
        <w:rPr>
          <w:rFonts w:ascii="Arial" w:hAnsi="Arial"/>
          <w:u w:val="single"/>
        </w:rPr>
        <w:t xml:space="preserve"> Services</w:t>
      </w:r>
      <w:r w:rsidRPr="005B42E5">
        <w:rPr>
          <w:rFonts w:ascii="Arial" w:hAnsi="Arial"/>
        </w:rPr>
        <w:t xml:space="preserve">: </w:t>
      </w:r>
      <w:r w:rsidRPr="005B42E5">
        <w:rPr>
          <w:rFonts w:ascii="Arial" w:hAnsi="Arial"/>
          <w:sz w:val="22"/>
        </w:rPr>
        <w:t>Activities that Core staff undertake in order to develop a greater capacity for assisting Core Users in the future</w:t>
      </w:r>
      <w:r w:rsidRPr="005B42E5">
        <w:rPr>
          <w:rFonts w:ascii="Arial" w:hAnsi="Arial"/>
          <w:i/>
          <w:sz w:val="22"/>
        </w:rPr>
        <w:t xml:space="preserve">. </w:t>
      </w:r>
      <w:proofErr w:type="gramStart"/>
      <w:r w:rsidRPr="005B42E5">
        <w:rPr>
          <w:rFonts w:ascii="Arial" w:hAnsi="Arial"/>
          <w:i/>
          <w:sz w:val="22"/>
        </w:rPr>
        <w:t>For example, optimization, standardization, and validation of novel assays.</w:t>
      </w:r>
      <w:proofErr w:type="gramEnd"/>
    </w:p>
    <w:p w14:paraId="5C4970BB" w14:textId="77777777" w:rsidR="002E308C" w:rsidRPr="005B42E5" w:rsidRDefault="002E308C" w:rsidP="002E308C">
      <w:pPr>
        <w:spacing w:before="120"/>
        <w:ind w:left="360"/>
        <w:rPr>
          <w:rFonts w:ascii="Arial" w:hAnsi="Arial"/>
          <w:i/>
          <w:sz w:val="22"/>
        </w:rPr>
      </w:pPr>
      <w:bookmarkStart w:id="24" w:name="define_services_requested"/>
      <w:r w:rsidRPr="005E473E">
        <w:rPr>
          <w:rFonts w:ascii="Arial" w:hAnsi="Arial"/>
          <w:u w:val="single"/>
        </w:rPr>
        <w:t>Requested Services</w:t>
      </w:r>
      <w:bookmarkEnd w:id="24"/>
      <w:r w:rsidRPr="005B42E5">
        <w:rPr>
          <w:rFonts w:ascii="Arial" w:hAnsi="Arial"/>
        </w:rPr>
        <w:t xml:space="preserve">: </w:t>
      </w:r>
      <w:r w:rsidRPr="005B42E5">
        <w:rPr>
          <w:rFonts w:ascii="Arial" w:hAnsi="Arial"/>
          <w:sz w:val="22"/>
        </w:rPr>
        <w:t>Activities that Core staff undertake at the request of a Core User.</w:t>
      </w:r>
      <w:r w:rsidRPr="005B42E5">
        <w:rPr>
          <w:rFonts w:ascii="Arial" w:hAnsi="Arial"/>
          <w:i/>
          <w:sz w:val="22"/>
        </w:rPr>
        <w:t xml:space="preserve"> For example, performing an already standardized assay.</w:t>
      </w:r>
    </w:p>
    <w:p w14:paraId="0876971F" w14:textId="77777777" w:rsidR="002E308C" w:rsidRPr="005B42E5" w:rsidRDefault="002E308C" w:rsidP="002E308C">
      <w:pPr>
        <w:spacing w:before="120"/>
        <w:ind w:left="180"/>
        <w:rPr>
          <w:rFonts w:ascii="Arial" w:hAnsi="Arial"/>
          <w:i/>
          <w:sz w:val="22"/>
        </w:rPr>
      </w:pPr>
      <w:bookmarkStart w:id="25" w:name="define_training"/>
      <w:r w:rsidRPr="005B42E5">
        <w:rPr>
          <w:rFonts w:ascii="Arial" w:hAnsi="Arial"/>
          <w:b/>
        </w:rPr>
        <w:t>Training</w:t>
      </w:r>
      <w:bookmarkEnd w:id="25"/>
      <w:r w:rsidRPr="005B42E5">
        <w:rPr>
          <w:rFonts w:ascii="Arial" w:hAnsi="Arial"/>
        </w:rPr>
        <w:t xml:space="preserve">: </w:t>
      </w:r>
      <w:r w:rsidRPr="005B42E5">
        <w:rPr>
          <w:rFonts w:ascii="Arial" w:hAnsi="Arial"/>
          <w:sz w:val="22"/>
        </w:rPr>
        <w:t>Imparting knowledge or a skill to a Core User that s/he may later use on his or her own.</w:t>
      </w:r>
      <w:r w:rsidRPr="005B42E5">
        <w:rPr>
          <w:rFonts w:ascii="Arial" w:hAnsi="Arial"/>
          <w:i/>
          <w:sz w:val="22"/>
        </w:rPr>
        <w:t xml:space="preserve"> For example, teaching someone how to use a piece of equipment, design a study, perform an assay, or do a power analysis</w:t>
      </w:r>
    </w:p>
    <w:p w14:paraId="489023ED" w14:textId="77777777" w:rsidR="002E308C" w:rsidRPr="00297ACD" w:rsidRDefault="002E308C" w:rsidP="002E308C">
      <w:pPr>
        <w:spacing w:before="120"/>
        <w:ind w:left="180"/>
        <w:rPr>
          <w:rFonts w:ascii="Arial" w:hAnsi="Arial"/>
          <w:i/>
          <w:sz w:val="22"/>
          <w:szCs w:val="22"/>
        </w:rPr>
      </w:pPr>
      <w:bookmarkStart w:id="26" w:name="define_other"/>
      <w:r w:rsidRPr="005B42E5">
        <w:rPr>
          <w:rFonts w:ascii="Arial" w:hAnsi="Arial"/>
          <w:b/>
        </w:rPr>
        <w:t>Other</w:t>
      </w:r>
      <w:bookmarkEnd w:id="26"/>
      <w:r w:rsidRPr="005B42E5">
        <w:rPr>
          <w:rFonts w:ascii="Arial" w:hAnsi="Arial"/>
          <w:b/>
        </w:rPr>
        <w:t>:</w:t>
      </w:r>
      <w:r w:rsidRPr="005B42E5">
        <w:rPr>
          <w:rFonts w:ascii="Arial" w:hAnsi="Arial"/>
        </w:rPr>
        <w:t xml:space="preserve"> </w:t>
      </w:r>
      <w:r w:rsidRPr="005B42E5">
        <w:rPr>
          <w:rFonts w:ascii="Arial" w:hAnsi="Arial"/>
          <w:sz w:val="22"/>
          <w:szCs w:val="22"/>
        </w:rPr>
        <w:t>Other value added activities not covered above</w:t>
      </w:r>
      <w:r>
        <w:rPr>
          <w:rFonts w:ascii="Arial" w:hAnsi="Arial"/>
          <w:sz w:val="22"/>
          <w:szCs w:val="22"/>
        </w:rPr>
        <w:t xml:space="preserve">.  </w:t>
      </w:r>
      <w:proofErr w:type="gramStart"/>
      <w:r>
        <w:rPr>
          <w:rFonts w:ascii="Arial" w:hAnsi="Arial"/>
          <w:i/>
          <w:sz w:val="22"/>
          <w:szCs w:val="22"/>
        </w:rPr>
        <w:t>For example, community outreach.</w:t>
      </w:r>
      <w:proofErr w:type="gramEnd"/>
    </w:p>
    <w:p w14:paraId="5CBF269E" w14:textId="77777777" w:rsidR="002E308C" w:rsidRPr="000C2760" w:rsidRDefault="002E308C" w:rsidP="002E308C">
      <w:pPr>
        <w:spacing w:before="120"/>
        <w:ind w:left="180" w:hanging="180"/>
        <w:rPr>
          <w:rFonts w:ascii="Arial" w:hAnsi="Arial"/>
          <w:sz w:val="22"/>
          <w:szCs w:val="22"/>
        </w:rPr>
      </w:pPr>
      <w:r w:rsidRPr="00297ACD">
        <w:rPr>
          <w:rFonts w:ascii="Arial" w:hAnsi="Arial"/>
          <w:b/>
          <w:color w:val="000000" w:themeColor="text1"/>
        </w:rPr>
        <w:t>Value</w:t>
      </w:r>
      <w:r w:rsidRPr="000C2760">
        <w:rPr>
          <w:rFonts w:ascii="Arial" w:hAnsi="Arial"/>
          <w:b/>
        </w:rPr>
        <w:t xml:space="preserve"> </w:t>
      </w:r>
      <w:r w:rsidRPr="000C2760">
        <w:rPr>
          <w:rFonts w:ascii="Arial" w:hAnsi="Arial"/>
          <w:b/>
          <w:color w:val="000000" w:themeColor="text1"/>
        </w:rPr>
        <w:t>Added</w:t>
      </w:r>
      <w:r>
        <w:rPr>
          <w:rFonts w:ascii="Arial" w:hAnsi="Arial"/>
          <w:b/>
        </w:rPr>
        <w:t xml:space="preserve"> Example: </w:t>
      </w:r>
      <w:r>
        <w:rPr>
          <w:rFonts w:ascii="Arial" w:hAnsi="Arial"/>
          <w:sz w:val="22"/>
          <w:szCs w:val="22"/>
        </w:rPr>
        <w:t>A well-written value added example has three components:</w:t>
      </w:r>
    </w:p>
    <w:p w14:paraId="2C396E57" w14:textId="77777777" w:rsidR="002E308C" w:rsidRPr="000C2760" w:rsidRDefault="002E308C" w:rsidP="00907FE5">
      <w:pPr>
        <w:numPr>
          <w:ilvl w:val="1"/>
          <w:numId w:val="29"/>
        </w:numPr>
        <w:tabs>
          <w:tab w:val="clear" w:pos="1440"/>
          <w:tab w:val="num" w:pos="540"/>
        </w:tabs>
        <w:ind w:left="540"/>
        <w:rPr>
          <w:rFonts w:ascii="Arial" w:hAnsi="Arial"/>
          <w:sz w:val="22"/>
          <w:szCs w:val="22"/>
        </w:rPr>
      </w:pPr>
      <w:r w:rsidRPr="000C2760">
        <w:rPr>
          <w:rFonts w:ascii="Arial" w:hAnsi="Arial"/>
          <w:sz w:val="22"/>
          <w:szCs w:val="22"/>
        </w:rPr>
        <w:t xml:space="preserve">A brief description of the </w:t>
      </w:r>
      <w:r>
        <w:rPr>
          <w:rFonts w:ascii="Arial" w:hAnsi="Arial"/>
          <w:sz w:val="22"/>
          <w:szCs w:val="22"/>
        </w:rPr>
        <w:t>situation/achievement to which the CFAR added value</w:t>
      </w:r>
    </w:p>
    <w:p w14:paraId="324ACB82" w14:textId="77777777" w:rsidR="002E308C" w:rsidRPr="000C2760" w:rsidRDefault="002E308C" w:rsidP="00907FE5">
      <w:pPr>
        <w:numPr>
          <w:ilvl w:val="1"/>
          <w:numId w:val="29"/>
        </w:numPr>
        <w:tabs>
          <w:tab w:val="clear" w:pos="1440"/>
          <w:tab w:val="num" w:pos="540"/>
        </w:tabs>
        <w:ind w:left="540"/>
        <w:rPr>
          <w:rFonts w:ascii="Arial" w:hAnsi="Arial"/>
          <w:sz w:val="22"/>
          <w:szCs w:val="22"/>
        </w:rPr>
      </w:pPr>
      <w:r>
        <w:rPr>
          <w:rFonts w:ascii="Arial" w:hAnsi="Arial"/>
          <w:sz w:val="22"/>
          <w:szCs w:val="22"/>
        </w:rPr>
        <w:t xml:space="preserve">A concrete description of </w:t>
      </w:r>
      <w:r w:rsidRPr="000C2760">
        <w:rPr>
          <w:rFonts w:ascii="Arial" w:hAnsi="Arial"/>
          <w:sz w:val="22"/>
          <w:szCs w:val="22"/>
        </w:rPr>
        <w:t xml:space="preserve">the </w:t>
      </w:r>
      <w:r>
        <w:rPr>
          <w:rFonts w:ascii="Arial" w:hAnsi="Arial"/>
          <w:sz w:val="22"/>
          <w:szCs w:val="22"/>
        </w:rPr>
        <w:t xml:space="preserve">resources </w:t>
      </w:r>
      <w:r w:rsidRPr="000C2760">
        <w:rPr>
          <w:rFonts w:ascii="Arial" w:hAnsi="Arial"/>
          <w:sz w:val="22"/>
          <w:szCs w:val="22"/>
        </w:rPr>
        <w:t xml:space="preserve">CFAR </w:t>
      </w:r>
      <w:r>
        <w:rPr>
          <w:rFonts w:ascii="Arial" w:hAnsi="Arial"/>
          <w:sz w:val="22"/>
          <w:szCs w:val="22"/>
        </w:rPr>
        <w:t>provided</w:t>
      </w:r>
      <w:r w:rsidRPr="000C2760">
        <w:rPr>
          <w:rFonts w:ascii="Arial" w:hAnsi="Arial"/>
          <w:sz w:val="22"/>
          <w:szCs w:val="22"/>
        </w:rPr>
        <w:t xml:space="preserve"> </w:t>
      </w:r>
    </w:p>
    <w:p w14:paraId="2D304AC8" w14:textId="77777777" w:rsidR="00F13EE6" w:rsidRPr="00F13EE6" w:rsidRDefault="002E308C" w:rsidP="00907FE5">
      <w:pPr>
        <w:numPr>
          <w:ilvl w:val="1"/>
          <w:numId w:val="29"/>
        </w:numPr>
        <w:tabs>
          <w:tab w:val="clear" w:pos="1440"/>
          <w:tab w:val="num" w:pos="540"/>
        </w:tabs>
        <w:ind w:left="540"/>
        <w:rPr>
          <w:rFonts w:ascii="Arial" w:hAnsi="Arial"/>
          <w:sz w:val="22"/>
          <w:szCs w:val="22"/>
        </w:rPr>
      </w:pPr>
      <w:r w:rsidRPr="005E473E">
        <w:rPr>
          <w:rFonts w:ascii="Arial" w:hAnsi="Arial"/>
          <w:iCs/>
          <w:sz w:val="22"/>
          <w:szCs w:val="22"/>
        </w:rPr>
        <w:t xml:space="preserve">The outcome resulting from </w:t>
      </w:r>
      <w:r>
        <w:rPr>
          <w:rFonts w:ascii="Arial" w:hAnsi="Arial"/>
          <w:iCs/>
          <w:sz w:val="22"/>
          <w:szCs w:val="22"/>
        </w:rPr>
        <w:t>CFAR’s</w:t>
      </w:r>
      <w:r w:rsidRPr="005E473E">
        <w:rPr>
          <w:rFonts w:ascii="Arial" w:hAnsi="Arial"/>
          <w:iCs/>
          <w:sz w:val="22"/>
          <w:szCs w:val="22"/>
        </w:rPr>
        <w:t xml:space="preserve"> </w:t>
      </w:r>
      <w:r>
        <w:rPr>
          <w:rFonts w:ascii="Arial" w:hAnsi="Arial"/>
          <w:iCs/>
          <w:sz w:val="22"/>
          <w:szCs w:val="22"/>
        </w:rPr>
        <w:t>provided resources</w:t>
      </w:r>
    </w:p>
    <w:p w14:paraId="17BB8B88" w14:textId="77777777" w:rsidR="00BC684E" w:rsidRDefault="00BC684E" w:rsidP="008F3DFE">
      <w:pPr>
        <w:spacing w:before="120"/>
        <w:outlineLvl w:val="0"/>
        <w:rPr>
          <w:rFonts w:ascii="Arial" w:hAnsi="Arial"/>
          <w:b/>
          <w:sz w:val="32"/>
        </w:rPr>
        <w:sectPr w:rsidR="00BC684E">
          <w:pgSz w:w="12240" w:h="15840" w:code="1"/>
          <w:pgMar w:top="720" w:right="720" w:bottom="720" w:left="720" w:header="720" w:footer="720" w:gutter="0"/>
          <w:cols w:space="720"/>
        </w:sectPr>
      </w:pPr>
    </w:p>
    <w:p w14:paraId="70029B4F" w14:textId="701181E9" w:rsidR="00D02248" w:rsidRDefault="00D02248" w:rsidP="00D02248">
      <w:pPr>
        <w:jc w:val="center"/>
        <w:rPr>
          <w:rFonts w:ascii="Arial" w:hAnsi="Arial"/>
          <w:b/>
          <w:color w:val="000000" w:themeColor="text1"/>
        </w:rPr>
      </w:pPr>
      <w:proofErr w:type="gramStart"/>
      <w:r>
        <w:rPr>
          <w:rFonts w:ascii="Arial" w:hAnsi="Arial"/>
          <w:b/>
          <w:color w:val="000000" w:themeColor="text1"/>
        </w:rPr>
        <w:t>LINE BY LINE</w:t>
      </w:r>
      <w:proofErr w:type="gramEnd"/>
      <w:r>
        <w:rPr>
          <w:rFonts w:ascii="Arial" w:hAnsi="Arial"/>
          <w:b/>
          <w:color w:val="000000" w:themeColor="text1"/>
        </w:rPr>
        <w:t xml:space="preserve"> TEMPLATE GUIDANCE FOR THE NARRA</w:t>
      </w:r>
      <w:r w:rsidR="00382245">
        <w:rPr>
          <w:rFonts w:ascii="Arial" w:hAnsi="Arial"/>
          <w:b/>
          <w:color w:val="000000" w:themeColor="text1"/>
        </w:rPr>
        <w:t>TIVES</w:t>
      </w:r>
    </w:p>
    <w:p w14:paraId="388C5BFB" w14:textId="2F0D0A2E" w:rsidR="00D8145D" w:rsidRPr="008F3DFE" w:rsidRDefault="00980FBA" w:rsidP="00F4580E">
      <w:pPr>
        <w:rPr>
          <w:rFonts w:ascii="Arial" w:hAnsi="Arial"/>
          <w:b/>
          <w:color w:val="000000" w:themeColor="text1"/>
        </w:rPr>
      </w:pPr>
      <w:r w:rsidRPr="008F3DFE">
        <w:rPr>
          <w:rFonts w:ascii="Arial" w:hAnsi="Arial"/>
          <w:b/>
          <w:color w:val="000000" w:themeColor="text1"/>
        </w:rPr>
        <w:t>This guidance</w:t>
      </w:r>
      <w:r w:rsidR="008F3DFE" w:rsidRPr="008F3DFE">
        <w:rPr>
          <w:rFonts w:ascii="Arial" w:hAnsi="Arial"/>
          <w:b/>
          <w:color w:val="000000" w:themeColor="text1"/>
        </w:rPr>
        <w:t xml:space="preserve"> below</w:t>
      </w:r>
      <w:r w:rsidRPr="008F3DFE">
        <w:rPr>
          <w:rFonts w:ascii="Arial" w:hAnsi="Arial"/>
          <w:b/>
          <w:color w:val="000000" w:themeColor="text1"/>
        </w:rPr>
        <w:t xml:space="preserve"> is for use in completing the progress report for </w:t>
      </w:r>
      <w:r w:rsidR="00F4580E" w:rsidRPr="008F3DFE">
        <w:rPr>
          <w:rFonts w:ascii="Arial" w:hAnsi="Arial"/>
          <w:b/>
          <w:color w:val="000000" w:themeColor="text1"/>
        </w:rPr>
        <w:t>a currently funded Core</w:t>
      </w:r>
    </w:p>
    <w:p w14:paraId="36A3D432" w14:textId="77777777" w:rsidR="00980FBA" w:rsidRPr="00980FBA" w:rsidRDefault="00F369D4" w:rsidP="00980FBA">
      <w:pPr>
        <w:pStyle w:val="ListParagraph"/>
        <w:numPr>
          <w:ilvl w:val="0"/>
          <w:numId w:val="46"/>
        </w:numPr>
        <w:ind w:left="540" w:hanging="180"/>
        <w:rPr>
          <w:rFonts w:ascii="Arial" w:hAnsi="Arial"/>
          <w:color w:val="000000" w:themeColor="text1"/>
          <w:sz w:val="22"/>
          <w:szCs w:val="22"/>
        </w:rPr>
      </w:pPr>
      <w:r w:rsidRPr="00F369D4">
        <w:rPr>
          <w:rFonts w:ascii="Arial" w:hAnsi="Arial"/>
          <w:i/>
          <w:color w:val="000000" w:themeColor="text1"/>
          <w:sz w:val="22"/>
          <w:szCs w:val="22"/>
        </w:rPr>
        <w:t xml:space="preserve">If the Core is in its first year of operations and was not proposed in a previous progress report, </w:t>
      </w:r>
      <w:r w:rsidR="00980FBA">
        <w:rPr>
          <w:rFonts w:ascii="Arial" w:hAnsi="Arial"/>
          <w:i/>
          <w:color w:val="000000" w:themeColor="text1"/>
          <w:sz w:val="22"/>
          <w:szCs w:val="22"/>
        </w:rPr>
        <w:t>ALSO</w:t>
      </w:r>
      <w:r w:rsidRPr="00F369D4">
        <w:rPr>
          <w:rFonts w:ascii="Arial" w:hAnsi="Arial"/>
          <w:i/>
          <w:color w:val="000000" w:themeColor="text1"/>
          <w:sz w:val="22"/>
          <w:szCs w:val="22"/>
        </w:rPr>
        <w:t xml:space="preserve"> fill out a “new Core” template. </w:t>
      </w:r>
    </w:p>
    <w:p w14:paraId="2245839F" w14:textId="77777777" w:rsidR="00BB27D1" w:rsidRDefault="00BB27D1" w:rsidP="00980FBA">
      <w:pPr>
        <w:rPr>
          <w:rFonts w:ascii="Arial" w:hAnsi="Arial"/>
          <w:b/>
          <w:color w:val="000000" w:themeColor="text1"/>
          <w:sz w:val="32"/>
        </w:rPr>
      </w:pPr>
    </w:p>
    <w:p w14:paraId="7BB18725" w14:textId="4610637F" w:rsidR="00D8145D" w:rsidRPr="00980FBA" w:rsidRDefault="00D8145D" w:rsidP="00980FBA">
      <w:pPr>
        <w:rPr>
          <w:rFonts w:ascii="Arial" w:hAnsi="Arial"/>
          <w:color w:val="000000" w:themeColor="text1"/>
          <w:sz w:val="22"/>
          <w:szCs w:val="22"/>
        </w:rPr>
      </w:pPr>
      <w:r w:rsidRPr="00980FBA">
        <w:rPr>
          <w:rFonts w:ascii="Arial" w:hAnsi="Arial"/>
          <w:b/>
          <w:color w:val="000000" w:themeColor="text1"/>
          <w:sz w:val="32"/>
        </w:rPr>
        <w:t xml:space="preserve">CORE </w:t>
      </w:r>
      <w:r w:rsidR="00FB36B9" w:rsidRPr="00980FBA">
        <w:rPr>
          <w:rFonts w:ascii="Arial" w:hAnsi="Arial"/>
          <w:b/>
          <w:color w:val="000000" w:themeColor="text1"/>
          <w:sz w:val="32"/>
        </w:rPr>
        <w:t>[X]</w:t>
      </w:r>
      <w:r w:rsidRPr="00980FBA">
        <w:rPr>
          <w:rFonts w:ascii="Arial" w:hAnsi="Arial"/>
          <w:b/>
          <w:color w:val="000000" w:themeColor="text1"/>
          <w:sz w:val="32"/>
        </w:rPr>
        <w:t xml:space="preserve">: </w:t>
      </w:r>
      <w:r w:rsidR="00FB36B9" w:rsidRPr="00980FBA">
        <w:rPr>
          <w:rFonts w:ascii="Arial" w:hAnsi="Arial"/>
          <w:b/>
          <w:color w:val="000000" w:themeColor="text1"/>
          <w:sz w:val="32"/>
        </w:rPr>
        <w:t>[Name]</w:t>
      </w:r>
      <w:r w:rsidR="001A5BE8" w:rsidRPr="00980FBA">
        <w:rPr>
          <w:rFonts w:ascii="Arial" w:hAnsi="Arial"/>
          <w:b/>
          <w:color w:val="000000" w:themeColor="text1"/>
          <w:sz w:val="32"/>
        </w:rPr>
        <w:t xml:space="preserve"> Core</w:t>
      </w:r>
      <w:r w:rsidR="00EC4DE8" w:rsidRPr="00980FBA">
        <w:rPr>
          <w:rFonts w:ascii="Arial" w:hAnsi="Arial"/>
          <w:b/>
          <w:color w:val="000000" w:themeColor="text1"/>
          <w:sz w:val="32"/>
        </w:rPr>
        <w:t xml:space="preserve"> </w:t>
      </w:r>
    </w:p>
    <w:p w14:paraId="16C36A06" w14:textId="77777777" w:rsidR="00D8145D" w:rsidRPr="001A5BE8" w:rsidRDefault="00D8145D" w:rsidP="00D8145D">
      <w:pPr>
        <w:tabs>
          <w:tab w:val="left" w:pos="2250"/>
        </w:tabs>
        <w:outlineLvl w:val="0"/>
        <w:rPr>
          <w:rFonts w:ascii="Arial" w:hAnsi="Arial"/>
          <w:color w:val="FF0000"/>
          <w:sz w:val="22"/>
        </w:rPr>
      </w:pPr>
      <w:r>
        <w:rPr>
          <w:rFonts w:ascii="Arial" w:hAnsi="Arial"/>
          <w:b/>
          <w:sz w:val="22"/>
        </w:rPr>
        <w:t>Director(s)</w:t>
      </w:r>
      <w:r w:rsidRPr="003D0882">
        <w:rPr>
          <w:rFonts w:ascii="Arial" w:hAnsi="Arial"/>
          <w:b/>
          <w:sz w:val="22"/>
        </w:rPr>
        <w:t xml:space="preserve">: </w:t>
      </w:r>
      <w:r w:rsidR="001A5BE8" w:rsidRPr="00645816">
        <w:rPr>
          <w:rFonts w:ascii="Arial" w:hAnsi="Arial"/>
          <w:i/>
          <w:color w:val="000000" w:themeColor="text1"/>
          <w:sz w:val="22"/>
        </w:rPr>
        <w:t>List the names of all Directors, Associate Directors, and Assistant Directors, as applicable</w:t>
      </w:r>
    </w:p>
    <w:p w14:paraId="61C71CA1" w14:textId="02590581" w:rsidR="00955FDF" w:rsidRDefault="00955FDF" w:rsidP="00955FDF">
      <w:pPr>
        <w:spacing w:before="120"/>
        <w:ind w:left="720" w:hanging="720"/>
        <w:outlineLvl w:val="0"/>
        <w:rPr>
          <w:rFonts w:ascii="Arial" w:hAnsi="Arial"/>
          <w:b/>
          <w:sz w:val="28"/>
          <w:szCs w:val="28"/>
        </w:rPr>
      </w:pPr>
      <w:r>
        <w:rPr>
          <w:rFonts w:ascii="Arial" w:hAnsi="Arial"/>
          <w:b/>
          <w:sz w:val="28"/>
          <w:szCs w:val="28"/>
        </w:rPr>
        <w:t xml:space="preserve">I. </w:t>
      </w:r>
      <w:r w:rsidR="00FA4BBB">
        <w:rPr>
          <w:rFonts w:ascii="Arial" w:hAnsi="Arial"/>
          <w:b/>
          <w:sz w:val="28"/>
          <w:szCs w:val="28"/>
        </w:rPr>
        <w:t>Information From</w:t>
      </w:r>
      <w:r w:rsidRPr="00A95A2D">
        <w:rPr>
          <w:rFonts w:ascii="Arial" w:hAnsi="Arial"/>
          <w:b/>
          <w:sz w:val="28"/>
          <w:szCs w:val="28"/>
        </w:rPr>
        <w:t xml:space="preserve"> Current </w:t>
      </w:r>
      <w:r w:rsidRPr="008F3DFE">
        <w:rPr>
          <w:rFonts w:ascii="Arial" w:hAnsi="Arial"/>
          <w:b/>
          <w:sz w:val="28"/>
          <w:szCs w:val="28"/>
        </w:rPr>
        <w:t>Reporting Period</w:t>
      </w:r>
      <w:r w:rsidRPr="00A95A2D">
        <w:rPr>
          <w:rFonts w:ascii="Arial" w:hAnsi="Arial"/>
          <w:b/>
          <w:sz w:val="28"/>
          <w:szCs w:val="28"/>
        </w:rPr>
        <w:t xml:space="preserve"> </w:t>
      </w:r>
    </w:p>
    <w:p w14:paraId="61675F8C" w14:textId="77777777" w:rsidR="00885C8E" w:rsidRDefault="00885C8E" w:rsidP="00885C8E">
      <w:pPr>
        <w:outlineLvl w:val="0"/>
        <w:rPr>
          <w:rFonts w:ascii="Arial" w:hAnsi="Arial"/>
          <w:b/>
        </w:rPr>
      </w:pPr>
      <w:r>
        <w:rPr>
          <w:rFonts w:ascii="Arial" w:hAnsi="Arial"/>
          <w:b/>
        </w:rPr>
        <w:t xml:space="preserve">A. Highlights </w:t>
      </w:r>
    </w:p>
    <w:p w14:paraId="48D5F138" w14:textId="0D2A1A95" w:rsidR="00F369D4" w:rsidRPr="00FD0BF9" w:rsidRDefault="00F369D4" w:rsidP="00F369D4">
      <w:pPr>
        <w:widowControl w:val="0"/>
        <w:spacing w:before="120"/>
        <w:ind w:left="270"/>
        <w:outlineLvl w:val="0"/>
        <w:rPr>
          <w:rFonts w:ascii="Arial" w:hAnsi="Arial"/>
          <w:i/>
          <w:sz w:val="22"/>
          <w:szCs w:val="22"/>
        </w:rPr>
      </w:pPr>
      <w:r w:rsidRPr="00FD0BF9">
        <w:rPr>
          <w:rFonts w:ascii="Arial" w:hAnsi="Arial"/>
          <w:i/>
          <w:sz w:val="22"/>
          <w:szCs w:val="22"/>
        </w:rPr>
        <w:t>The purpose of</w:t>
      </w:r>
      <w:r>
        <w:rPr>
          <w:rFonts w:ascii="Arial" w:hAnsi="Arial"/>
          <w:i/>
          <w:sz w:val="22"/>
          <w:szCs w:val="22"/>
        </w:rPr>
        <w:t xml:space="preserve"> section I.A</w:t>
      </w:r>
      <w:r w:rsidRPr="00FD0BF9">
        <w:rPr>
          <w:rFonts w:ascii="Arial" w:hAnsi="Arial"/>
          <w:i/>
          <w:sz w:val="22"/>
          <w:szCs w:val="22"/>
        </w:rPr>
        <w:t xml:space="preserve"> is to provide a short (</w:t>
      </w:r>
      <w:r>
        <w:rPr>
          <w:rFonts w:ascii="Arial" w:hAnsi="Arial"/>
          <w:i/>
          <w:sz w:val="22"/>
          <w:szCs w:val="22"/>
        </w:rPr>
        <w:t xml:space="preserve">1/2 page </w:t>
      </w:r>
      <w:r w:rsidRPr="00FD0BF9">
        <w:rPr>
          <w:rFonts w:ascii="Arial" w:hAnsi="Arial"/>
          <w:i/>
          <w:sz w:val="22"/>
          <w:szCs w:val="22"/>
        </w:rPr>
        <w:t xml:space="preserve">maximum) big picture, “elevator speech” overview of the </w:t>
      </w:r>
      <w:r>
        <w:rPr>
          <w:rFonts w:ascii="Arial" w:hAnsi="Arial"/>
          <w:i/>
          <w:sz w:val="22"/>
          <w:szCs w:val="22"/>
        </w:rPr>
        <w:t>Core’s</w:t>
      </w:r>
      <w:r w:rsidRPr="00FD0BF9">
        <w:rPr>
          <w:rFonts w:ascii="Arial" w:hAnsi="Arial"/>
          <w:i/>
          <w:sz w:val="22"/>
          <w:szCs w:val="22"/>
        </w:rPr>
        <w:t xml:space="preserve"> key </w:t>
      </w:r>
      <w:r>
        <w:rPr>
          <w:rFonts w:ascii="Arial" w:hAnsi="Arial"/>
          <w:i/>
          <w:sz w:val="22"/>
          <w:szCs w:val="22"/>
        </w:rPr>
        <w:t xml:space="preserve">NIH-related </w:t>
      </w:r>
      <w:r w:rsidRPr="00FD0BF9">
        <w:rPr>
          <w:rFonts w:ascii="Arial" w:hAnsi="Arial"/>
          <w:i/>
          <w:sz w:val="22"/>
          <w:szCs w:val="22"/>
        </w:rPr>
        <w:t xml:space="preserve">successes over the last year. Highlighted information includes, but is not restricted to: </w:t>
      </w:r>
    </w:p>
    <w:p w14:paraId="5293BE38" w14:textId="331374ED" w:rsidR="00F369D4" w:rsidRPr="00FE7C80" w:rsidRDefault="00F369D4" w:rsidP="00907FE5">
      <w:pPr>
        <w:pStyle w:val="ListParagraph"/>
        <w:widowControl w:val="0"/>
        <w:numPr>
          <w:ilvl w:val="0"/>
          <w:numId w:val="30"/>
        </w:numPr>
        <w:ind w:left="994"/>
        <w:outlineLvl w:val="0"/>
        <w:rPr>
          <w:rFonts w:ascii="Arial" w:hAnsi="Arial"/>
          <w:b/>
          <w:i/>
          <w:sz w:val="22"/>
          <w:szCs w:val="22"/>
        </w:rPr>
      </w:pPr>
      <w:proofErr w:type="gramStart"/>
      <w:r w:rsidRPr="00FD0BF9">
        <w:rPr>
          <w:rFonts w:ascii="Arial" w:hAnsi="Arial"/>
          <w:i/>
          <w:sz w:val="22"/>
          <w:szCs w:val="22"/>
        </w:rPr>
        <w:t>the</w:t>
      </w:r>
      <w:proofErr w:type="gramEnd"/>
      <w:r w:rsidRPr="00FD0BF9">
        <w:rPr>
          <w:rFonts w:ascii="Arial" w:hAnsi="Arial"/>
          <w:i/>
          <w:sz w:val="22"/>
          <w:szCs w:val="22"/>
        </w:rPr>
        <w:t xml:space="preserve"> number of FRB proje</w:t>
      </w:r>
      <w:r w:rsidR="00AA11D3">
        <w:rPr>
          <w:rFonts w:ascii="Arial" w:hAnsi="Arial"/>
          <w:i/>
          <w:sz w:val="22"/>
          <w:szCs w:val="22"/>
        </w:rPr>
        <w:t>cts and investigators supported;</w:t>
      </w:r>
    </w:p>
    <w:p w14:paraId="08F55220" w14:textId="5FD739A9" w:rsidR="00F369D4" w:rsidRPr="00AA11D3" w:rsidRDefault="00F369D4" w:rsidP="00907FE5">
      <w:pPr>
        <w:pStyle w:val="ListParagraph"/>
        <w:widowControl w:val="0"/>
        <w:numPr>
          <w:ilvl w:val="0"/>
          <w:numId w:val="30"/>
        </w:numPr>
        <w:spacing w:before="120"/>
        <w:outlineLvl w:val="0"/>
        <w:rPr>
          <w:rFonts w:ascii="Arial" w:hAnsi="Arial"/>
          <w:b/>
          <w:i/>
          <w:sz w:val="22"/>
          <w:szCs w:val="22"/>
        </w:rPr>
      </w:pPr>
      <w:proofErr w:type="gramStart"/>
      <w:r>
        <w:rPr>
          <w:rFonts w:ascii="Arial" w:hAnsi="Arial"/>
          <w:i/>
          <w:sz w:val="22"/>
          <w:szCs w:val="22"/>
        </w:rPr>
        <w:t>the</w:t>
      </w:r>
      <w:proofErr w:type="gramEnd"/>
      <w:r>
        <w:rPr>
          <w:rFonts w:ascii="Arial" w:hAnsi="Arial"/>
          <w:i/>
          <w:sz w:val="22"/>
          <w:szCs w:val="22"/>
        </w:rPr>
        <w:t xml:space="preserve"> number of other </w:t>
      </w:r>
      <w:r w:rsidR="00AA11D3">
        <w:rPr>
          <w:rFonts w:ascii="Arial" w:hAnsi="Arial"/>
          <w:i/>
          <w:sz w:val="22"/>
          <w:szCs w:val="22"/>
        </w:rPr>
        <w:t xml:space="preserve">(non-FRB) </w:t>
      </w:r>
      <w:r>
        <w:rPr>
          <w:rFonts w:ascii="Arial" w:hAnsi="Arial"/>
          <w:i/>
          <w:sz w:val="22"/>
          <w:szCs w:val="22"/>
        </w:rPr>
        <w:t>NIH-funded projects supported</w:t>
      </w:r>
      <w:r w:rsidR="00AA11D3">
        <w:rPr>
          <w:rFonts w:ascii="Arial" w:hAnsi="Arial"/>
          <w:i/>
          <w:sz w:val="22"/>
          <w:szCs w:val="22"/>
        </w:rPr>
        <w:t>;</w:t>
      </w:r>
    </w:p>
    <w:p w14:paraId="402D5953" w14:textId="5BD6EE85" w:rsidR="00AA11D3" w:rsidRPr="00FD0BF9" w:rsidRDefault="00AA11D3" w:rsidP="00907FE5">
      <w:pPr>
        <w:pStyle w:val="ListParagraph"/>
        <w:widowControl w:val="0"/>
        <w:numPr>
          <w:ilvl w:val="0"/>
          <w:numId w:val="30"/>
        </w:numPr>
        <w:spacing w:before="120"/>
        <w:outlineLvl w:val="0"/>
        <w:rPr>
          <w:rFonts w:ascii="Arial" w:hAnsi="Arial"/>
          <w:b/>
          <w:i/>
          <w:sz w:val="22"/>
          <w:szCs w:val="22"/>
        </w:rPr>
      </w:pPr>
      <w:proofErr w:type="gramStart"/>
      <w:r>
        <w:rPr>
          <w:rFonts w:ascii="Arial" w:hAnsi="Arial"/>
          <w:i/>
          <w:sz w:val="22"/>
          <w:szCs w:val="22"/>
        </w:rPr>
        <w:t>major</w:t>
      </w:r>
      <w:proofErr w:type="gramEnd"/>
      <w:r>
        <w:rPr>
          <w:rFonts w:ascii="Arial" w:hAnsi="Arial"/>
          <w:i/>
          <w:sz w:val="22"/>
          <w:szCs w:val="22"/>
        </w:rPr>
        <w:t xml:space="preserve"> activities of t</w:t>
      </w:r>
      <w:bookmarkStart w:id="27" w:name="_GoBack"/>
      <w:bookmarkEnd w:id="27"/>
      <w:r>
        <w:rPr>
          <w:rFonts w:ascii="Arial" w:hAnsi="Arial"/>
          <w:i/>
          <w:sz w:val="22"/>
          <w:szCs w:val="22"/>
        </w:rPr>
        <w:t>he Core;</w:t>
      </w:r>
    </w:p>
    <w:p w14:paraId="753C5CB3" w14:textId="2BEA6BA6" w:rsidR="00F369D4" w:rsidRPr="00FE7C80" w:rsidRDefault="00F369D4" w:rsidP="00907FE5">
      <w:pPr>
        <w:pStyle w:val="ListParagraph"/>
        <w:widowControl w:val="0"/>
        <w:numPr>
          <w:ilvl w:val="0"/>
          <w:numId w:val="30"/>
        </w:numPr>
        <w:spacing w:before="120"/>
        <w:outlineLvl w:val="0"/>
        <w:rPr>
          <w:rFonts w:ascii="Arial" w:hAnsi="Arial"/>
          <w:b/>
          <w:i/>
          <w:sz w:val="22"/>
          <w:szCs w:val="22"/>
        </w:rPr>
      </w:pPr>
      <w:proofErr w:type="gramStart"/>
      <w:r w:rsidRPr="00FD0BF9">
        <w:rPr>
          <w:rFonts w:ascii="Arial" w:hAnsi="Arial"/>
          <w:i/>
          <w:sz w:val="22"/>
          <w:szCs w:val="22"/>
        </w:rPr>
        <w:t>major</w:t>
      </w:r>
      <w:proofErr w:type="gramEnd"/>
      <w:r w:rsidRPr="00FD0BF9">
        <w:rPr>
          <w:rFonts w:ascii="Arial" w:hAnsi="Arial"/>
          <w:i/>
          <w:sz w:val="22"/>
          <w:szCs w:val="22"/>
        </w:rPr>
        <w:t xml:space="preserve"> scientific findings that were facilitated by support from </w:t>
      </w:r>
      <w:r w:rsidR="004A79D0">
        <w:rPr>
          <w:rFonts w:ascii="Arial" w:hAnsi="Arial"/>
          <w:i/>
          <w:sz w:val="22"/>
          <w:szCs w:val="22"/>
        </w:rPr>
        <w:t>the Core</w:t>
      </w:r>
      <w:r w:rsidRPr="00FD0BF9">
        <w:rPr>
          <w:rFonts w:ascii="Arial" w:hAnsi="Arial"/>
          <w:i/>
          <w:sz w:val="22"/>
          <w:szCs w:val="22"/>
        </w:rPr>
        <w:t xml:space="preserve">. </w:t>
      </w:r>
    </w:p>
    <w:p w14:paraId="27BD3531" w14:textId="77777777" w:rsidR="00F369D4" w:rsidRPr="00FE7C80" w:rsidRDefault="00F369D4" w:rsidP="00F369D4">
      <w:pPr>
        <w:widowControl w:val="0"/>
        <w:spacing w:before="120"/>
        <w:ind w:left="270"/>
        <w:outlineLvl w:val="0"/>
        <w:rPr>
          <w:rFonts w:ascii="Arial" w:hAnsi="Arial"/>
          <w:b/>
          <w:i/>
          <w:sz w:val="22"/>
          <w:szCs w:val="22"/>
        </w:rPr>
      </w:pPr>
      <w:r>
        <w:rPr>
          <w:rFonts w:ascii="Arial" w:hAnsi="Arial"/>
          <w:b/>
          <w:i/>
          <w:sz w:val="22"/>
          <w:szCs w:val="22"/>
        </w:rPr>
        <w:t>Do not describe support for projects funded by other agencies. Keep your focus on NIH.</w:t>
      </w:r>
    </w:p>
    <w:p w14:paraId="11D8D47A" w14:textId="77777777" w:rsidR="00F369D4" w:rsidRPr="004A79D0" w:rsidRDefault="00F369D4" w:rsidP="008F22F5">
      <w:pPr>
        <w:rPr>
          <w:rFonts w:ascii="Arial" w:hAnsi="Arial" w:cs="Arial"/>
          <w:b/>
          <w:color w:val="FF0000"/>
        </w:rPr>
      </w:pPr>
    </w:p>
    <w:p w14:paraId="24AAC0D1" w14:textId="32022B90" w:rsidR="004A79D0" w:rsidRPr="004A79D0" w:rsidRDefault="009E2E9B" w:rsidP="004A79D0">
      <w:pPr>
        <w:widowControl w:val="0"/>
        <w:spacing w:after="120"/>
        <w:ind w:left="360"/>
        <w:outlineLvl w:val="0"/>
        <w:rPr>
          <w:rFonts w:ascii="Arial" w:hAnsi="Arial"/>
          <w:i/>
          <w:color w:val="000000" w:themeColor="text1"/>
          <w:sz w:val="22"/>
        </w:rPr>
      </w:pPr>
      <w:r>
        <w:rPr>
          <w:rFonts w:ascii="Arial" w:hAnsi="Arial"/>
          <w:i/>
          <w:color w:val="000000" w:themeColor="text1"/>
          <w:sz w:val="22"/>
        </w:rPr>
        <w:t>End</w:t>
      </w:r>
      <w:r w:rsidR="005574ED">
        <w:rPr>
          <w:rFonts w:ascii="Arial" w:hAnsi="Arial"/>
          <w:i/>
          <w:color w:val="000000" w:themeColor="text1"/>
          <w:sz w:val="22"/>
        </w:rPr>
        <w:t xml:space="preserve"> the</w:t>
      </w:r>
      <w:r>
        <w:rPr>
          <w:rFonts w:ascii="Arial" w:hAnsi="Arial"/>
          <w:i/>
          <w:color w:val="000000" w:themeColor="text1"/>
          <w:sz w:val="22"/>
        </w:rPr>
        <w:t xml:space="preserve"> Highlights narrative with the table below. </w:t>
      </w:r>
      <w:r w:rsidR="004A79D0" w:rsidRPr="004A79D0">
        <w:rPr>
          <w:rFonts w:ascii="Arial" w:hAnsi="Arial"/>
          <w:i/>
          <w:color w:val="000000" w:themeColor="text1"/>
          <w:sz w:val="22"/>
        </w:rPr>
        <w:t>The purpose of the table</w:t>
      </w:r>
      <w:r w:rsidR="004A79D0">
        <w:rPr>
          <w:rFonts w:ascii="Arial" w:hAnsi="Arial"/>
          <w:i/>
          <w:color w:val="000000" w:themeColor="text1"/>
          <w:sz w:val="22"/>
        </w:rPr>
        <w:t xml:space="preserve"> </w:t>
      </w:r>
      <w:r w:rsidR="004A79D0" w:rsidRPr="004A79D0">
        <w:rPr>
          <w:rFonts w:ascii="Arial" w:hAnsi="Arial"/>
          <w:i/>
          <w:color w:val="000000" w:themeColor="text1"/>
          <w:sz w:val="22"/>
        </w:rPr>
        <w:t>is to describe the new</w:t>
      </w:r>
      <w:r w:rsidR="004A79D0" w:rsidRPr="004A79D0">
        <w:rPr>
          <w:rFonts w:ascii="Arial" w:hAnsi="Arial"/>
          <w:i/>
          <w:color w:val="FF0000"/>
          <w:sz w:val="22"/>
        </w:rPr>
        <w:t xml:space="preserve"> </w:t>
      </w:r>
      <w:r w:rsidR="004A79D0" w:rsidRPr="008F3DFE">
        <w:rPr>
          <w:rFonts w:ascii="Arial" w:hAnsi="Arial"/>
          <w:i/>
          <w:sz w:val="22"/>
        </w:rPr>
        <w:t>Value Added</w:t>
      </w:r>
      <w:r w:rsidR="004A79D0" w:rsidRPr="004A79D0">
        <w:rPr>
          <w:rFonts w:ascii="Arial" w:hAnsi="Arial"/>
          <w:i/>
          <w:color w:val="FF0000"/>
          <w:sz w:val="22"/>
        </w:rPr>
        <w:t xml:space="preserve"> </w:t>
      </w:r>
      <w:r w:rsidR="004A79D0" w:rsidRPr="004A79D0">
        <w:rPr>
          <w:rFonts w:ascii="Arial" w:hAnsi="Arial"/>
          <w:i/>
          <w:color w:val="000000" w:themeColor="text1"/>
          <w:sz w:val="22"/>
        </w:rPr>
        <w:t xml:space="preserve">provided to </w:t>
      </w:r>
      <w:r w:rsidR="00FB36B9">
        <w:rPr>
          <w:rFonts w:ascii="Arial" w:hAnsi="Arial"/>
          <w:i/>
          <w:color w:val="000000" w:themeColor="text1"/>
          <w:sz w:val="22"/>
        </w:rPr>
        <w:t>those</w:t>
      </w:r>
      <w:r w:rsidR="004A79D0" w:rsidRPr="004A79D0">
        <w:rPr>
          <w:rFonts w:ascii="Arial" w:hAnsi="Arial"/>
          <w:i/>
          <w:color w:val="000000" w:themeColor="text1"/>
          <w:sz w:val="22"/>
        </w:rPr>
        <w:t xml:space="preserve"> </w:t>
      </w:r>
      <w:r w:rsidR="004A79D0" w:rsidRPr="004A79D0">
        <w:rPr>
          <w:rFonts w:ascii="Arial" w:hAnsi="Arial"/>
          <w:b/>
          <w:i/>
          <w:color w:val="000000" w:themeColor="text1"/>
          <w:sz w:val="22"/>
        </w:rPr>
        <w:t>NIH-funded</w:t>
      </w:r>
      <w:r w:rsidR="004A79D0" w:rsidRPr="004A79D0">
        <w:rPr>
          <w:rFonts w:ascii="Arial" w:hAnsi="Arial"/>
          <w:i/>
          <w:color w:val="000000" w:themeColor="text1"/>
          <w:sz w:val="22"/>
        </w:rPr>
        <w:t xml:space="preserve"> HIV/AIDS projects that </w:t>
      </w:r>
      <w:r w:rsidR="005574ED">
        <w:rPr>
          <w:rFonts w:ascii="Arial" w:hAnsi="Arial"/>
          <w:i/>
          <w:color w:val="000000" w:themeColor="text1"/>
          <w:sz w:val="22"/>
        </w:rPr>
        <w:t xml:space="preserve">either </w:t>
      </w:r>
      <w:r w:rsidR="004A79D0" w:rsidRPr="004A79D0">
        <w:rPr>
          <w:rFonts w:ascii="Arial" w:hAnsi="Arial"/>
          <w:i/>
          <w:color w:val="000000" w:themeColor="text1"/>
          <w:sz w:val="22"/>
        </w:rPr>
        <w:t>took the most Core effort, were the most scientifically significant, or both</w:t>
      </w:r>
      <w:r w:rsidR="008F3DFE">
        <w:rPr>
          <w:rFonts w:ascii="Arial" w:hAnsi="Arial"/>
          <w:i/>
          <w:color w:val="000000" w:themeColor="text1"/>
          <w:sz w:val="22"/>
        </w:rPr>
        <w:t>-see above definition of value added</w:t>
      </w:r>
      <w:r w:rsidR="004A79D0" w:rsidRPr="004A79D0">
        <w:rPr>
          <w:rFonts w:ascii="Arial" w:hAnsi="Arial"/>
          <w:i/>
          <w:color w:val="000000" w:themeColor="text1"/>
          <w:sz w:val="22"/>
        </w:rPr>
        <w:t xml:space="preserve">. </w:t>
      </w:r>
    </w:p>
    <w:p w14:paraId="45B3CD45" w14:textId="77777777" w:rsidR="004A79D0" w:rsidRPr="004A79D0" w:rsidRDefault="004A79D0" w:rsidP="004A79D0">
      <w:pPr>
        <w:widowControl w:val="0"/>
        <w:tabs>
          <w:tab w:val="left" w:pos="3690"/>
        </w:tabs>
        <w:spacing w:before="120"/>
        <w:ind w:left="360"/>
        <w:outlineLvl w:val="0"/>
        <w:rPr>
          <w:rFonts w:ascii="Arial" w:hAnsi="Arial"/>
          <w:i/>
          <w:color w:val="FF0000"/>
          <w:sz w:val="22"/>
        </w:rPr>
      </w:pPr>
      <w:r w:rsidRPr="004A79D0">
        <w:rPr>
          <w:rFonts w:ascii="Arial" w:hAnsi="Arial"/>
          <w:i/>
          <w:color w:val="000000" w:themeColor="text1"/>
          <w:sz w:val="22"/>
        </w:rPr>
        <w:t>Because most significant NIH projects are multi-year you may report on a project in multiple progress reports if you update the value added to the project each year.</w:t>
      </w:r>
      <w:r w:rsidRPr="004A79D0">
        <w:rPr>
          <w:rFonts w:ascii="Arial" w:hAnsi="Arial"/>
          <w:i/>
          <w:color w:val="FF0000"/>
          <w:sz w:val="22"/>
        </w:rPr>
        <w:t xml:space="preserve"> </w:t>
      </w:r>
    </w:p>
    <w:p w14:paraId="10D534CA" w14:textId="77777777" w:rsidR="00D8145D" w:rsidRDefault="00D8145D" w:rsidP="00EC4DE8">
      <w:pPr>
        <w:widowControl w:val="0"/>
        <w:spacing w:before="200"/>
        <w:ind w:left="360"/>
        <w:outlineLvl w:val="0"/>
        <w:rPr>
          <w:rFonts w:ascii="Arial" w:hAnsi="Arial"/>
          <w:b/>
          <w:sz w:val="22"/>
        </w:rPr>
      </w:pPr>
      <w:r>
        <w:rPr>
          <w:rFonts w:ascii="Arial" w:hAnsi="Arial"/>
          <w:b/>
          <w:sz w:val="22"/>
        </w:rPr>
        <w:t xml:space="preserve">Top 3-5 </w:t>
      </w:r>
      <w:r w:rsidR="00472F31">
        <w:rPr>
          <w:rFonts w:ascii="Arial" w:hAnsi="Arial"/>
          <w:b/>
          <w:sz w:val="22"/>
        </w:rPr>
        <w:t>NIH</w:t>
      </w:r>
      <w:r w:rsidR="00C47E68">
        <w:rPr>
          <w:rFonts w:ascii="Arial" w:hAnsi="Arial"/>
          <w:b/>
          <w:sz w:val="22"/>
        </w:rPr>
        <w:t>-Funded</w:t>
      </w:r>
      <w:r w:rsidR="00472F31">
        <w:rPr>
          <w:rFonts w:ascii="Arial" w:hAnsi="Arial"/>
          <w:b/>
          <w:sz w:val="22"/>
        </w:rPr>
        <w:t xml:space="preserve"> </w:t>
      </w:r>
      <w:r>
        <w:rPr>
          <w:rFonts w:ascii="Arial" w:hAnsi="Arial"/>
          <w:b/>
          <w:sz w:val="22"/>
        </w:rPr>
        <w:t>Projects Supported in Current Reporting Period</w:t>
      </w:r>
      <w:r w:rsidR="00DA7D97">
        <w:rPr>
          <w:rFonts w:ascii="Arial" w:hAnsi="Arial"/>
          <w:b/>
          <w:sz w:val="22"/>
        </w:rPr>
        <w:t xml:space="preserve"> (Value Added Table)</w:t>
      </w:r>
    </w:p>
    <w:p w14:paraId="262AAF33" w14:textId="140E7215" w:rsidR="00DA7D97" w:rsidRPr="00DA7D97" w:rsidRDefault="00DA7D97" w:rsidP="009E2E9B">
      <w:pPr>
        <w:widowControl w:val="0"/>
        <w:spacing w:before="120"/>
        <w:ind w:left="360"/>
        <w:outlineLvl w:val="0"/>
        <w:rPr>
          <w:rFonts w:ascii="Arial" w:hAnsi="Arial"/>
          <w:b/>
          <w:sz w:val="22"/>
        </w:rPr>
      </w:pPr>
      <w:r>
        <w:rPr>
          <w:rFonts w:ascii="Arial" w:hAnsi="Arial"/>
          <w:b/>
          <w:sz w:val="22"/>
        </w:rPr>
        <w:t>Project 1:</w:t>
      </w:r>
      <w:r w:rsidR="00FB36B9">
        <w:rPr>
          <w:rFonts w:ascii="Arial" w:hAnsi="Arial"/>
          <w:b/>
          <w:sz w:val="22"/>
        </w:rPr>
        <w:t xml:space="preserve"> </w:t>
      </w:r>
      <w:r w:rsidR="00FB36B9" w:rsidRPr="00FB36B9">
        <w:rPr>
          <w:rFonts w:ascii="Arial" w:hAnsi="Arial"/>
          <w:i/>
          <w:sz w:val="22"/>
        </w:rPr>
        <w:t>[Example from Urban CFAR Core H]</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8"/>
        <w:gridCol w:w="1162"/>
        <w:gridCol w:w="3744"/>
        <w:gridCol w:w="4384"/>
      </w:tblGrid>
      <w:tr w:rsidR="004B4DC7" w:rsidRPr="004A79D0" w14:paraId="0D5065A3" w14:textId="77777777" w:rsidTr="007C34D5">
        <w:tc>
          <w:tcPr>
            <w:tcW w:w="1260" w:type="dxa"/>
            <w:shd w:val="clear" w:color="auto" w:fill="auto"/>
          </w:tcPr>
          <w:p w14:paraId="4E8FFAAA" w14:textId="77777777" w:rsidR="004B4DC7" w:rsidRPr="004A79D0" w:rsidRDefault="004B4DC7" w:rsidP="001D00D8">
            <w:pPr>
              <w:widowControl w:val="0"/>
              <w:spacing w:before="120"/>
              <w:outlineLvl w:val="0"/>
              <w:rPr>
                <w:rFonts w:ascii="Arial" w:hAnsi="Arial"/>
                <w:color w:val="000000" w:themeColor="text1"/>
                <w:sz w:val="20"/>
                <w:szCs w:val="20"/>
              </w:rPr>
            </w:pPr>
            <w:r w:rsidRPr="004A79D0">
              <w:rPr>
                <w:rFonts w:ascii="Arial" w:hAnsi="Arial"/>
                <w:color w:val="000000" w:themeColor="text1"/>
                <w:sz w:val="20"/>
                <w:szCs w:val="20"/>
              </w:rPr>
              <w:t xml:space="preserve">PI: Banzai, </w:t>
            </w:r>
            <w:proofErr w:type="spellStart"/>
            <w:r w:rsidRPr="004A79D0">
              <w:rPr>
                <w:rFonts w:ascii="Arial" w:hAnsi="Arial"/>
                <w:color w:val="000000" w:themeColor="text1"/>
                <w:sz w:val="20"/>
                <w:szCs w:val="20"/>
              </w:rPr>
              <w:t>Buckeroo</w:t>
            </w:r>
            <w:proofErr w:type="spellEnd"/>
          </w:p>
        </w:tc>
        <w:tc>
          <w:tcPr>
            <w:tcW w:w="1080" w:type="dxa"/>
            <w:shd w:val="clear" w:color="auto" w:fill="auto"/>
          </w:tcPr>
          <w:p w14:paraId="04901C03" w14:textId="77777777" w:rsidR="004B4DC7" w:rsidRPr="004A79D0" w:rsidRDefault="004B4DC7" w:rsidP="004B4DC7">
            <w:pPr>
              <w:widowControl w:val="0"/>
              <w:jc w:val="right"/>
              <w:outlineLvl w:val="0"/>
              <w:rPr>
                <w:rFonts w:ascii="Arial" w:hAnsi="Arial" w:cs="Arial"/>
                <w:color w:val="000000" w:themeColor="text1"/>
                <w:sz w:val="20"/>
                <w:szCs w:val="20"/>
              </w:rPr>
            </w:pPr>
            <w:r w:rsidRPr="004A79D0">
              <w:rPr>
                <w:rFonts w:ascii="Arial" w:hAnsi="Arial" w:cs="Arial"/>
                <w:color w:val="000000" w:themeColor="text1"/>
                <w:sz w:val="20"/>
                <w:szCs w:val="20"/>
              </w:rPr>
              <w:t>P01 CA555121</w:t>
            </w:r>
          </w:p>
        </w:tc>
        <w:tc>
          <w:tcPr>
            <w:tcW w:w="3780" w:type="dxa"/>
            <w:shd w:val="clear" w:color="auto" w:fill="auto"/>
          </w:tcPr>
          <w:p w14:paraId="278F40CF" w14:textId="77777777" w:rsidR="004B4DC7" w:rsidRPr="004A79D0" w:rsidRDefault="004B4DC7" w:rsidP="001D00D8">
            <w:pPr>
              <w:widowControl w:val="0"/>
              <w:spacing w:before="120"/>
              <w:outlineLvl w:val="0"/>
              <w:rPr>
                <w:rFonts w:ascii="Arial" w:hAnsi="Arial"/>
                <w:color w:val="000000" w:themeColor="text1"/>
                <w:sz w:val="20"/>
                <w:szCs w:val="20"/>
              </w:rPr>
            </w:pPr>
            <w:r w:rsidRPr="004A79D0">
              <w:rPr>
                <w:rFonts w:ascii="Arial" w:hAnsi="Arial"/>
                <w:color w:val="000000" w:themeColor="text1"/>
                <w:sz w:val="20"/>
                <w:szCs w:val="20"/>
              </w:rPr>
              <w:t>Title: “</w:t>
            </w:r>
            <w:r w:rsidRPr="004A79D0">
              <w:rPr>
                <w:rFonts w:ascii="Arial" w:hAnsi="Arial" w:cs="Arial"/>
                <w:color w:val="000000" w:themeColor="text1"/>
                <w:sz w:val="20"/>
                <w:szCs w:val="20"/>
              </w:rPr>
              <w:t xml:space="preserve">Giraffe models of HIV-associated </w:t>
            </w:r>
            <w:r w:rsidRPr="004A79D0">
              <w:rPr>
                <w:rFonts w:ascii="Arial" w:hAnsi="Arial" w:cs="Arial"/>
                <w:color w:val="000000" w:themeColor="text1"/>
                <w:sz w:val="20"/>
                <w:szCs w:val="20"/>
              </w:rPr>
              <w:br/>
              <w:t>head and neck cancers</w:t>
            </w:r>
            <w:r w:rsidRPr="004A79D0">
              <w:rPr>
                <w:rFonts w:ascii="Arial" w:hAnsi="Arial"/>
                <w:color w:val="000000" w:themeColor="text1"/>
                <w:sz w:val="20"/>
                <w:szCs w:val="20"/>
              </w:rPr>
              <w:t>”</w:t>
            </w:r>
          </w:p>
        </w:tc>
        <w:tc>
          <w:tcPr>
            <w:tcW w:w="4428" w:type="dxa"/>
            <w:shd w:val="clear" w:color="auto" w:fill="auto"/>
          </w:tcPr>
          <w:p w14:paraId="3DB61500" w14:textId="77777777" w:rsidR="004B4DC7" w:rsidRPr="004A79D0" w:rsidRDefault="004B4DC7" w:rsidP="0039593D">
            <w:pPr>
              <w:rPr>
                <w:rFonts w:ascii="Arial" w:hAnsi="Arial"/>
                <w:color w:val="000000" w:themeColor="text1"/>
                <w:sz w:val="20"/>
                <w:szCs w:val="20"/>
              </w:rPr>
            </w:pPr>
            <w:r w:rsidRPr="004A79D0">
              <w:rPr>
                <w:rFonts w:ascii="Arial" w:hAnsi="Arial"/>
                <w:color w:val="000000" w:themeColor="text1"/>
                <w:sz w:val="20"/>
                <w:szCs w:val="20"/>
              </w:rPr>
              <w:t xml:space="preserve">Purpose: The purpose of this study is to </w:t>
            </w:r>
            <w:r w:rsidR="0039593D" w:rsidRPr="004A79D0">
              <w:rPr>
                <w:rFonts w:ascii="Arial" w:hAnsi="Arial"/>
                <w:color w:val="000000" w:themeColor="text1"/>
                <w:sz w:val="20"/>
                <w:szCs w:val="20"/>
              </w:rPr>
              <w:t xml:space="preserve">develop innovative cell labeling techniques and tall-animal imaging to monitor the metastatic process and quantitate the growth and spread of </w:t>
            </w:r>
            <w:proofErr w:type="spellStart"/>
            <w:r w:rsidR="0039593D" w:rsidRPr="004A79D0">
              <w:rPr>
                <w:rFonts w:ascii="Arial" w:hAnsi="Arial"/>
                <w:color w:val="000000" w:themeColor="text1"/>
                <w:sz w:val="20"/>
                <w:szCs w:val="20"/>
              </w:rPr>
              <w:t>orthopically</w:t>
            </w:r>
            <w:proofErr w:type="spellEnd"/>
            <w:r w:rsidR="0039593D" w:rsidRPr="004A79D0">
              <w:rPr>
                <w:rFonts w:ascii="Arial" w:hAnsi="Arial"/>
                <w:color w:val="000000" w:themeColor="text1"/>
                <w:sz w:val="20"/>
                <w:szCs w:val="20"/>
              </w:rPr>
              <w:t xml:space="preserve"> implanted tumors</w:t>
            </w:r>
          </w:p>
        </w:tc>
      </w:tr>
      <w:tr w:rsidR="00DA7D97" w:rsidRPr="004A79D0" w14:paraId="268FF06B" w14:textId="77777777" w:rsidTr="007C34D5">
        <w:tc>
          <w:tcPr>
            <w:tcW w:w="1260" w:type="dxa"/>
            <w:shd w:val="clear" w:color="auto" w:fill="auto"/>
          </w:tcPr>
          <w:p w14:paraId="6057E060" w14:textId="77777777" w:rsidR="00DA7D97" w:rsidRPr="004A79D0" w:rsidRDefault="00DA7D97" w:rsidP="001D00D8">
            <w:pPr>
              <w:widowControl w:val="0"/>
              <w:spacing w:before="120"/>
              <w:outlineLvl w:val="0"/>
              <w:rPr>
                <w:rFonts w:ascii="Arial" w:hAnsi="Arial"/>
                <w:color w:val="000000" w:themeColor="text1"/>
                <w:sz w:val="22"/>
                <w:szCs w:val="22"/>
              </w:rPr>
            </w:pPr>
            <w:r w:rsidRPr="004A79D0">
              <w:rPr>
                <w:rFonts w:ascii="Arial" w:hAnsi="Arial"/>
                <w:color w:val="000000" w:themeColor="text1"/>
                <w:sz w:val="22"/>
                <w:szCs w:val="22"/>
              </w:rPr>
              <w:t xml:space="preserve">Year: </w:t>
            </w:r>
            <w:r w:rsidRPr="004A79D0">
              <w:rPr>
                <w:rFonts w:ascii="Arial" w:hAnsi="Arial"/>
                <w:color w:val="000000" w:themeColor="text1"/>
                <w:sz w:val="22"/>
                <w:szCs w:val="22"/>
              </w:rPr>
              <w:br/>
              <w:t xml:space="preserve">1 of 3 </w:t>
            </w:r>
          </w:p>
        </w:tc>
        <w:tc>
          <w:tcPr>
            <w:tcW w:w="9288" w:type="dxa"/>
            <w:gridSpan w:val="3"/>
            <w:shd w:val="clear" w:color="auto" w:fill="auto"/>
          </w:tcPr>
          <w:p w14:paraId="2647ABA0" w14:textId="2321E6D5" w:rsidR="00DA7D97" w:rsidRPr="004A79D0" w:rsidRDefault="00DA7D97" w:rsidP="00BB44FD">
            <w:pPr>
              <w:widowControl w:val="0"/>
              <w:spacing w:before="120"/>
              <w:outlineLvl w:val="0"/>
              <w:rPr>
                <w:rFonts w:ascii="Arial" w:hAnsi="Arial"/>
                <w:color w:val="000000" w:themeColor="text1"/>
                <w:sz w:val="20"/>
                <w:szCs w:val="20"/>
              </w:rPr>
            </w:pPr>
            <w:r w:rsidRPr="004A79D0">
              <w:rPr>
                <w:rFonts w:ascii="Arial" w:hAnsi="Arial"/>
                <w:b/>
                <w:color w:val="000000" w:themeColor="text1"/>
                <w:sz w:val="22"/>
                <w:szCs w:val="22"/>
              </w:rPr>
              <w:t xml:space="preserve">Value Added: </w:t>
            </w:r>
            <w:r w:rsidR="0039593D" w:rsidRPr="004A79D0">
              <w:rPr>
                <w:rFonts w:ascii="Arial" w:hAnsi="Arial"/>
                <w:color w:val="000000" w:themeColor="text1"/>
                <w:sz w:val="20"/>
                <w:szCs w:val="20"/>
              </w:rPr>
              <w:t>Core H</w:t>
            </w:r>
            <w:r w:rsidRPr="004A79D0">
              <w:rPr>
                <w:rFonts w:ascii="Arial" w:hAnsi="Arial"/>
                <w:color w:val="000000" w:themeColor="text1"/>
                <w:sz w:val="20"/>
                <w:szCs w:val="20"/>
              </w:rPr>
              <w:t xml:space="preserve"> </w:t>
            </w:r>
            <w:r w:rsidR="0039593D" w:rsidRPr="004A79D0">
              <w:rPr>
                <w:rFonts w:ascii="Arial" w:hAnsi="Arial"/>
                <w:color w:val="000000" w:themeColor="text1"/>
                <w:sz w:val="20"/>
                <w:szCs w:val="20"/>
              </w:rPr>
              <w:t xml:space="preserve">convened a multidisciplinary meeting of senior scientists to develop research questions and </w:t>
            </w:r>
            <w:r w:rsidR="004A79D0">
              <w:rPr>
                <w:rFonts w:ascii="Arial" w:hAnsi="Arial"/>
                <w:color w:val="000000" w:themeColor="text1"/>
                <w:sz w:val="20"/>
                <w:szCs w:val="20"/>
              </w:rPr>
              <w:t xml:space="preserve">refine </w:t>
            </w:r>
            <w:r w:rsidR="0039593D" w:rsidRPr="004A79D0">
              <w:rPr>
                <w:rFonts w:ascii="Arial" w:hAnsi="Arial"/>
                <w:color w:val="000000" w:themeColor="text1"/>
                <w:sz w:val="20"/>
                <w:szCs w:val="20"/>
              </w:rPr>
              <w:t xml:space="preserve">study design for the </w:t>
            </w:r>
            <w:r w:rsidR="00BB44FD" w:rsidRPr="004A79D0">
              <w:rPr>
                <w:rFonts w:ascii="Arial" w:hAnsi="Arial"/>
                <w:color w:val="000000" w:themeColor="text1"/>
                <w:sz w:val="20"/>
                <w:szCs w:val="20"/>
              </w:rPr>
              <w:t>P01</w:t>
            </w:r>
            <w:r w:rsidR="0039593D" w:rsidRPr="004A79D0">
              <w:rPr>
                <w:rFonts w:ascii="Arial" w:hAnsi="Arial"/>
                <w:color w:val="000000" w:themeColor="text1"/>
                <w:sz w:val="20"/>
                <w:szCs w:val="20"/>
              </w:rPr>
              <w:t xml:space="preserve"> prior to </w:t>
            </w:r>
            <w:r w:rsidR="00BB44FD" w:rsidRPr="004A79D0">
              <w:rPr>
                <w:rFonts w:ascii="Arial" w:hAnsi="Arial"/>
                <w:color w:val="000000" w:themeColor="text1"/>
                <w:sz w:val="20"/>
                <w:szCs w:val="20"/>
              </w:rPr>
              <w:t>submission</w:t>
            </w:r>
            <w:r w:rsidRPr="004A79D0">
              <w:rPr>
                <w:rFonts w:ascii="Arial" w:hAnsi="Arial"/>
                <w:color w:val="000000" w:themeColor="text1"/>
                <w:sz w:val="20"/>
                <w:szCs w:val="20"/>
              </w:rPr>
              <w:t xml:space="preserve">. </w:t>
            </w:r>
            <w:r w:rsidR="009E2E9B">
              <w:rPr>
                <w:rFonts w:ascii="Arial" w:hAnsi="Arial"/>
                <w:color w:val="000000" w:themeColor="text1"/>
                <w:sz w:val="20"/>
                <w:szCs w:val="20"/>
              </w:rPr>
              <w:t>Core H also collaborated with Core D to ensure that appropriate cross-core support for the study, if funded, would be available</w:t>
            </w:r>
          </w:p>
        </w:tc>
      </w:tr>
      <w:tr w:rsidR="00DA7D97" w:rsidRPr="004A79D0" w14:paraId="57299B86" w14:textId="77777777" w:rsidTr="007C34D5">
        <w:tc>
          <w:tcPr>
            <w:tcW w:w="10548" w:type="dxa"/>
            <w:gridSpan w:val="4"/>
            <w:shd w:val="clear" w:color="auto" w:fill="auto"/>
          </w:tcPr>
          <w:p w14:paraId="7B0703CC" w14:textId="77777777" w:rsidR="00DA7D97" w:rsidRPr="004A79D0" w:rsidRDefault="00DA7D97" w:rsidP="0039593D">
            <w:pPr>
              <w:widowControl w:val="0"/>
              <w:spacing w:before="120"/>
              <w:outlineLvl w:val="0"/>
              <w:rPr>
                <w:rFonts w:ascii="Arial" w:hAnsi="Arial"/>
                <w:color w:val="000000" w:themeColor="text1"/>
                <w:sz w:val="22"/>
                <w:szCs w:val="22"/>
              </w:rPr>
            </w:pPr>
            <w:r w:rsidRPr="004A79D0">
              <w:rPr>
                <w:rFonts w:ascii="Arial" w:hAnsi="Arial"/>
                <w:color w:val="000000" w:themeColor="text1"/>
                <w:sz w:val="22"/>
                <w:szCs w:val="22"/>
              </w:rPr>
              <w:t xml:space="preserve">Results to date:  </w:t>
            </w:r>
            <w:r w:rsidR="0039593D" w:rsidRPr="004A79D0">
              <w:rPr>
                <w:rFonts w:ascii="Arial" w:hAnsi="Arial"/>
                <w:color w:val="000000" w:themeColor="text1"/>
                <w:sz w:val="20"/>
                <w:szCs w:val="20"/>
              </w:rPr>
              <w:t>The study was funded</w:t>
            </w:r>
            <w:r w:rsidRPr="004A79D0">
              <w:rPr>
                <w:rFonts w:ascii="Arial" w:hAnsi="Arial"/>
                <w:color w:val="000000" w:themeColor="text1"/>
                <w:sz w:val="22"/>
                <w:szCs w:val="22"/>
              </w:rPr>
              <w:t xml:space="preserve">. </w:t>
            </w:r>
          </w:p>
        </w:tc>
      </w:tr>
    </w:tbl>
    <w:p w14:paraId="2D5AFDC1" w14:textId="77777777" w:rsidR="00BB27D1" w:rsidRDefault="00BB27D1" w:rsidP="002753D2">
      <w:pPr>
        <w:spacing w:before="200"/>
        <w:outlineLvl w:val="0"/>
        <w:rPr>
          <w:rFonts w:ascii="Arial" w:hAnsi="Arial"/>
          <w:b/>
        </w:rPr>
      </w:pPr>
    </w:p>
    <w:p w14:paraId="17BA110E" w14:textId="013AFF07" w:rsidR="00BB27D1" w:rsidRDefault="00BB27D1" w:rsidP="008F3DFE">
      <w:pPr>
        <w:rPr>
          <w:rFonts w:ascii="Arial" w:hAnsi="Arial"/>
          <w:b/>
        </w:rPr>
      </w:pPr>
      <w:r>
        <w:rPr>
          <w:rFonts w:ascii="Arial" w:hAnsi="Arial"/>
          <w:b/>
        </w:rPr>
        <w:t>B. Core Users</w:t>
      </w:r>
    </w:p>
    <w:p w14:paraId="582D1309" w14:textId="6C92215E" w:rsidR="00BB27D1" w:rsidRPr="00E22633" w:rsidRDefault="00BB27D1" w:rsidP="00BB27D1">
      <w:pPr>
        <w:widowControl w:val="0"/>
        <w:spacing w:before="120"/>
        <w:ind w:left="270"/>
        <w:outlineLvl w:val="0"/>
        <w:rPr>
          <w:rFonts w:ascii="Arial" w:hAnsi="Arial"/>
          <w:i/>
          <w:sz w:val="22"/>
          <w:szCs w:val="22"/>
        </w:rPr>
      </w:pPr>
      <w:r>
        <w:rPr>
          <w:rFonts w:ascii="Arial" w:hAnsi="Arial"/>
          <w:i/>
          <w:sz w:val="22"/>
          <w:szCs w:val="22"/>
        </w:rPr>
        <w:t xml:space="preserve">The purpose of section I.B is to quantify the number of </w:t>
      </w:r>
      <w:hyperlink w:anchor="define_cfar_user" w:history="1">
        <w:r w:rsidRPr="00990E5C">
          <w:rPr>
            <w:rStyle w:val="Hyperlink"/>
            <w:rFonts w:ascii="Arial" w:hAnsi="Arial"/>
            <w:i/>
            <w:sz w:val="22"/>
            <w:szCs w:val="22"/>
          </w:rPr>
          <w:t>CFAR Users</w:t>
        </w:r>
      </w:hyperlink>
      <w:r>
        <w:rPr>
          <w:rFonts w:ascii="Arial" w:hAnsi="Arial"/>
          <w:i/>
          <w:sz w:val="22"/>
          <w:szCs w:val="22"/>
        </w:rPr>
        <w:t xml:space="preserve"> by </w:t>
      </w:r>
      <w:hyperlink w:anchor="define_cfar_user_categories" w:history="1">
        <w:r w:rsidRPr="00474996">
          <w:rPr>
            <w:rStyle w:val="Hyperlink"/>
            <w:rFonts w:ascii="Arial" w:hAnsi="Arial"/>
            <w:i/>
            <w:sz w:val="22"/>
            <w:szCs w:val="22"/>
          </w:rPr>
          <w:t xml:space="preserve">Category </w:t>
        </w:r>
      </w:hyperlink>
      <w:r>
        <w:rPr>
          <w:rFonts w:ascii="Arial" w:hAnsi="Arial"/>
          <w:i/>
          <w:sz w:val="22"/>
          <w:szCs w:val="22"/>
        </w:rPr>
        <w:t>serv</w:t>
      </w:r>
      <w:r w:rsidRPr="00E22633">
        <w:rPr>
          <w:rFonts w:ascii="Arial" w:hAnsi="Arial"/>
          <w:i/>
          <w:sz w:val="22"/>
          <w:szCs w:val="22"/>
        </w:rPr>
        <w:t>ed</w:t>
      </w:r>
      <w:r>
        <w:rPr>
          <w:rFonts w:ascii="Arial" w:hAnsi="Arial"/>
          <w:i/>
          <w:sz w:val="22"/>
          <w:szCs w:val="22"/>
        </w:rPr>
        <w:t xml:space="preserve"> by the Core during the current reporting period. </w:t>
      </w:r>
    </w:p>
    <w:p w14:paraId="54402F03" w14:textId="0F139038" w:rsidR="00BB27D1" w:rsidRPr="00DE6B6B" w:rsidRDefault="00BB27D1" w:rsidP="00BB27D1">
      <w:pPr>
        <w:spacing w:before="120"/>
        <w:ind w:left="360"/>
        <w:outlineLvl w:val="0"/>
        <w:rPr>
          <w:rFonts w:ascii="Arial" w:hAnsi="Arial"/>
          <w:b/>
          <w:sz w:val="22"/>
        </w:rPr>
      </w:pPr>
      <w:r>
        <w:rPr>
          <w:rFonts w:ascii="Arial" w:hAnsi="Arial"/>
          <w:b/>
          <w:sz w:val="22"/>
        </w:rPr>
        <w:t>Core [X] Users in the Current Reporting Period</w:t>
      </w:r>
      <w:r w:rsidR="00DE68F0">
        <w:rPr>
          <w:rFonts w:ascii="Arial" w:hAnsi="Arial"/>
          <w:b/>
          <w:sz w:val="22"/>
        </w:rPr>
        <w:t xml:space="preserve"> </w:t>
      </w:r>
      <w:r w:rsidR="00DE68F0" w:rsidRPr="00FB36B9">
        <w:rPr>
          <w:rFonts w:ascii="Arial" w:hAnsi="Arial"/>
          <w:i/>
          <w:sz w:val="22"/>
        </w:rPr>
        <w:t>[Example from Urban CFAR Core H]</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0"/>
        <w:gridCol w:w="4860"/>
        <w:gridCol w:w="1170"/>
      </w:tblGrid>
      <w:tr w:rsidR="00BB27D1" w:rsidRPr="00F72E21" w14:paraId="7D1306B7" w14:textId="77777777" w:rsidTr="00BB27D1">
        <w:tc>
          <w:tcPr>
            <w:tcW w:w="7380" w:type="dxa"/>
            <w:gridSpan w:val="2"/>
            <w:tcBorders>
              <w:top w:val="single" w:sz="4" w:space="0" w:color="auto"/>
              <w:left w:val="single" w:sz="4" w:space="0" w:color="auto"/>
              <w:bottom w:val="single" w:sz="4" w:space="0" w:color="auto"/>
              <w:right w:val="single" w:sz="4" w:space="0" w:color="auto"/>
            </w:tcBorders>
            <w:shd w:val="clear" w:color="auto" w:fill="D9D9D9"/>
          </w:tcPr>
          <w:p w14:paraId="3D5871C3" w14:textId="77777777" w:rsidR="00BB27D1" w:rsidRPr="00F72E21" w:rsidRDefault="00BB27D1" w:rsidP="00BB27D1">
            <w:pPr>
              <w:outlineLvl w:val="0"/>
              <w:rPr>
                <w:rFonts w:ascii="Arial" w:hAnsi="Arial" w:cs="Times"/>
                <w:b/>
                <w:sz w:val="20"/>
              </w:rPr>
            </w:pPr>
            <w:r>
              <w:rPr>
                <w:rFonts w:ascii="Arial" w:hAnsi="Arial" w:cs="Times"/>
                <w:b/>
                <w:sz w:val="20"/>
              </w:rPr>
              <w:t>NIH Funding Category</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14:paraId="0511205B" w14:textId="77777777" w:rsidR="00BB27D1" w:rsidRPr="00F72E21" w:rsidRDefault="00BB27D1" w:rsidP="00BB27D1">
            <w:pPr>
              <w:outlineLvl w:val="0"/>
              <w:rPr>
                <w:rFonts w:ascii="Arial" w:hAnsi="Arial" w:cs="Times"/>
                <w:b/>
                <w:sz w:val="20"/>
              </w:rPr>
            </w:pPr>
            <w:r>
              <w:rPr>
                <w:rFonts w:ascii="Arial" w:hAnsi="Arial" w:cs="Times"/>
                <w:b/>
                <w:sz w:val="20"/>
              </w:rPr>
              <w:t>Number</w:t>
            </w:r>
          </w:p>
        </w:tc>
      </w:tr>
      <w:tr w:rsidR="00BB27D1" w:rsidRPr="00F72E21" w14:paraId="3FE33F08" w14:textId="77777777" w:rsidTr="00BB27D1">
        <w:tc>
          <w:tcPr>
            <w:tcW w:w="2520" w:type="dxa"/>
          </w:tcPr>
          <w:p w14:paraId="5DF59B81" w14:textId="77777777" w:rsidR="00BB27D1" w:rsidRPr="00F72E21" w:rsidRDefault="00BB27D1" w:rsidP="00BB27D1">
            <w:pPr>
              <w:outlineLvl w:val="0"/>
              <w:rPr>
                <w:rFonts w:ascii="Arial" w:hAnsi="Arial" w:cs="Times"/>
                <w:sz w:val="20"/>
              </w:rPr>
            </w:pPr>
            <w:r>
              <w:rPr>
                <w:rFonts w:ascii="Arial" w:hAnsi="Arial" w:cs="Times"/>
                <w:sz w:val="20"/>
              </w:rPr>
              <w:t>NIH AIDS PI</w:t>
            </w:r>
          </w:p>
        </w:tc>
        <w:tc>
          <w:tcPr>
            <w:tcW w:w="4860" w:type="dxa"/>
          </w:tcPr>
          <w:p w14:paraId="325B9BF9" w14:textId="77777777" w:rsidR="00BB27D1" w:rsidRPr="00F72E21" w:rsidRDefault="00BB27D1" w:rsidP="00BB27D1">
            <w:pPr>
              <w:outlineLvl w:val="0"/>
              <w:rPr>
                <w:rFonts w:ascii="Arial" w:hAnsi="Arial" w:cs="Times"/>
                <w:sz w:val="20"/>
              </w:rPr>
            </w:pPr>
            <w:r>
              <w:rPr>
                <w:rFonts w:ascii="Arial" w:hAnsi="Arial" w:cs="Times"/>
                <w:sz w:val="20"/>
              </w:rPr>
              <w:t xml:space="preserve">1: </w:t>
            </w:r>
            <w:r w:rsidRPr="00F72E21">
              <w:rPr>
                <w:rFonts w:ascii="Arial" w:hAnsi="Arial" w:cs="Times"/>
                <w:sz w:val="20"/>
              </w:rPr>
              <w:t>NIH Independent Investigators</w:t>
            </w:r>
            <w:r>
              <w:rPr>
                <w:rFonts w:ascii="Arial" w:hAnsi="Arial" w:cs="Times"/>
                <w:sz w:val="20"/>
              </w:rPr>
              <w:t xml:space="preserve"> (AIDS)</w:t>
            </w:r>
          </w:p>
        </w:tc>
        <w:tc>
          <w:tcPr>
            <w:tcW w:w="1170" w:type="dxa"/>
            <w:tcBorders>
              <w:right w:val="single" w:sz="4" w:space="0" w:color="auto"/>
            </w:tcBorders>
          </w:tcPr>
          <w:p w14:paraId="7F7B7FD0" w14:textId="0B58BD7A" w:rsidR="00BB27D1" w:rsidRPr="00F72E21" w:rsidRDefault="00DE68F0" w:rsidP="00BB27D1">
            <w:pPr>
              <w:jc w:val="right"/>
              <w:outlineLvl w:val="0"/>
              <w:rPr>
                <w:rFonts w:ascii="Arial" w:hAnsi="Arial" w:cs="Times"/>
                <w:sz w:val="20"/>
              </w:rPr>
            </w:pPr>
            <w:r>
              <w:rPr>
                <w:rFonts w:ascii="Arial" w:hAnsi="Arial" w:cs="Times"/>
                <w:sz w:val="20"/>
              </w:rPr>
              <w:t>12</w:t>
            </w:r>
          </w:p>
        </w:tc>
      </w:tr>
      <w:tr w:rsidR="00BB27D1" w:rsidRPr="00F72E21" w14:paraId="6B741D80" w14:textId="77777777" w:rsidTr="00BB27D1">
        <w:tc>
          <w:tcPr>
            <w:tcW w:w="2520" w:type="dxa"/>
            <w:tcBorders>
              <w:bottom w:val="single" w:sz="4" w:space="0" w:color="000000"/>
            </w:tcBorders>
          </w:tcPr>
          <w:p w14:paraId="0BF5E21D" w14:textId="77777777" w:rsidR="00BB27D1" w:rsidRPr="00F72E21" w:rsidRDefault="00BB27D1" w:rsidP="00BB27D1">
            <w:pPr>
              <w:outlineLvl w:val="0"/>
              <w:rPr>
                <w:rFonts w:ascii="Arial" w:hAnsi="Arial" w:cs="Times"/>
                <w:sz w:val="20"/>
              </w:rPr>
            </w:pPr>
            <w:r>
              <w:rPr>
                <w:rFonts w:ascii="Arial" w:hAnsi="Arial" w:cs="Times"/>
                <w:sz w:val="20"/>
              </w:rPr>
              <w:t>Bringing into AIDS</w:t>
            </w:r>
          </w:p>
        </w:tc>
        <w:tc>
          <w:tcPr>
            <w:tcW w:w="4860" w:type="dxa"/>
          </w:tcPr>
          <w:p w14:paraId="72F01B98" w14:textId="77777777" w:rsidR="00BB27D1" w:rsidRPr="00F72E21" w:rsidRDefault="00BB27D1" w:rsidP="00BB27D1">
            <w:pPr>
              <w:outlineLvl w:val="0"/>
              <w:rPr>
                <w:rFonts w:ascii="Arial" w:hAnsi="Arial" w:cs="Times"/>
                <w:sz w:val="20"/>
              </w:rPr>
            </w:pPr>
            <w:r>
              <w:rPr>
                <w:rFonts w:ascii="Arial" w:hAnsi="Arial" w:cs="Times"/>
                <w:sz w:val="20"/>
              </w:rPr>
              <w:t xml:space="preserve">2: </w:t>
            </w:r>
            <w:r w:rsidRPr="00F72E21">
              <w:rPr>
                <w:rFonts w:ascii="Arial" w:hAnsi="Arial" w:cs="Times"/>
                <w:sz w:val="20"/>
              </w:rPr>
              <w:t>NIH Independent Investigators</w:t>
            </w:r>
            <w:r>
              <w:rPr>
                <w:rFonts w:ascii="Arial" w:hAnsi="Arial" w:cs="Times"/>
                <w:sz w:val="20"/>
              </w:rPr>
              <w:t xml:space="preserve"> (non-AIDS)</w:t>
            </w:r>
          </w:p>
        </w:tc>
        <w:tc>
          <w:tcPr>
            <w:tcW w:w="1170" w:type="dxa"/>
            <w:tcBorders>
              <w:right w:val="single" w:sz="4" w:space="0" w:color="auto"/>
            </w:tcBorders>
          </w:tcPr>
          <w:p w14:paraId="005F84BE" w14:textId="6669B92D" w:rsidR="00BB27D1" w:rsidRPr="00F72E21" w:rsidRDefault="00DE68F0" w:rsidP="00BB27D1">
            <w:pPr>
              <w:jc w:val="right"/>
              <w:outlineLvl w:val="0"/>
              <w:rPr>
                <w:rFonts w:ascii="Arial" w:hAnsi="Arial" w:cs="Times"/>
                <w:sz w:val="20"/>
              </w:rPr>
            </w:pPr>
            <w:r>
              <w:rPr>
                <w:rFonts w:ascii="Arial" w:hAnsi="Arial" w:cs="Times"/>
                <w:sz w:val="20"/>
              </w:rPr>
              <w:t>3</w:t>
            </w:r>
          </w:p>
        </w:tc>
      </w:tr>
      <w:tr w:rsidR="00BB27D1" w:rsidRPr="00F72E21" w14:paraId="0EE41B73" w14:textId="77777777" w:rsidTr="00BB27D1">
        <w:tc>
          <w:tcPr>
            <w:tcW w:w="2520" w:type="dxa"/>
            <w:vMerge w:val="restart"/>
            <w:vAlign w:val="center"/>
          </w:tcPr>
          <w:p w14:paraId="609CA558" w14:textId="77777777" w:rsidR="00BB27D1" w:rsidRPr="00F72E21" w:rsidRDefault="00BB27D1" w:rsidP="00BB27D1">
            <w:pPr>
              <w:outlineLvl w:val="0"/>
              <w:rPr>
                <w:rFonts w:ascii="Arial" w:hAnsi="Arial" w:cs="Times"/>
                <w:sz w:val="20"/>
              </w:rPr>
            </w:pPr>
            <w:r>
              <w:rPr>
                <w:rFonts w:ascii="Arial" w:hAnsi="Arial" w:cs="Times"/>
                <w:sz w:val="20"/>
              </w:rPr>
              <w:t>AIDS-research Pipeline</w:t>
            </w:r>
          </w:p>
        </w:tc>
        <w:tc>
          <w:tcPr>
            <w:tcW w:w="4860" w:type="dxa"/>
            <w:tcBorders>
              <w:bottom w:val="single" w:sz="4" w:space="0" w:color="000000"/>
            </w:tcBorders>
          </w:tcPr>
          <w:p w14:paraId="74801421" w14:textId="77777777" w:rsidR="00BB27D1" w:rsidRPr="00F72E21" w:rsidRDefault="00BB27D1" w:rsidP="00BB27D1">
            <w:pPr>
              <w:outlineLvl w:val="0"/>
              <w:rPr>
                <w:rFonts w:ascii="Arial" w:hAnsi="Arial" w:cs="Times"/>
                <w:sz w:val="20"/>
              </w:rPr>
            </w:pPr>
            <w:r>
              <w:rPr>
                <w:rFonts w:ascii="Arial" w:hAnsi="Arial" w:cs="Times"/>
                <w:sz w:val="20"/>
              </w:rPr>
              <w:t xml:space="preserve">3: </w:t>
            </w:r>
            <w:r w:rsidRPr="00F72E21">
              <w:rPr>
                <w:rFonts w:ascii="Arial" w:hAnsi="Arial" w:cs="Times"/>
                <w:sz w:val="20"/>
              </w:rPr>
              <w:t>NIH New Investigators</w:t>
            </w:r>
          </w:p>
        </w:tc>
        <w:tc>
          <w:tcPr>
            <w:tcW w:w="1170" w:type="dxa"/>
            <w:tcBorders>
              <w:bottom w:val="single" w:sz="4" w:space="0" w:color="000000"/>
              <w:right w:val="single" w:sz="4" w:space="0" w:color="auto"/>
            </w:tcBorders>
          </w:tcPr>
          <w:p w14:paraId="70913D28" w14:textId="00F1D49C" w:rsidR="00BB27D1" w:rsidRPr="00F72E21" w:rsidRDefault="00DE68F0" w:rsidP="00BB27D1">
            <w:pPr>
              <w:jc w:val="right"/>
              <w:outlineLvl w:val="0"/>
              <w:rPr>
                <w:rFonts w:ascii="Arial" w:hAnsi="Arial" w:cs="Times"/>
                <w:sz w:val="20"/>
              </w:rPr>
            </w:pPr>
            <w:r>
              <w:rPr>
                <w:rFonts w:ascii="Arial" w:hAnsi="Arial" w:cs="Times"/>
                <w:sz w:val="20"/>
              </w:rPr>
              <w:t>5</w:t>
            </w:r>
          </w:p>
        </w:tc>
      </w:tr>
      <w:tr w:rsidR="00BB27D1" w:rsidRPr="00F72E21" w14:paraId="4E57BADE" w14:textId="77777777" w:rsidTr="00BB27D1">
        <w:tc>
          <w:tcPr>
            <w:tcW w:w="2520" w:type="dxa"/>
            <w:vMerge/>
            <w:tcBorders>
              <w:bottom w:val="single" w:sz="4" w:space="0" w:color="000000"/>
            </w:tcBorders>
            <w:vAlign w:val="center"/>
          </w:tcPr>
          <w:p w14:paraId="5FFDBE40" w14:textId="77777777" w:rsidR="00BB27D1" w:rsidRPr="00F72E21" w:rsidRDefault="00BB27D1" w:rsidP="00BB27D1">
            <w:pPr>
              <w:outlineLvl w:val="0"/>
              <w:rPr>
                <w:rFonts w:ascii="Arial" w:hAnsi="Arial" w:cs="Times"/>
                <w:sz w:val="20"/>
              </w:rPr>
            </w:pPr>
          </w:p>
        </w:tc>
        <w:tc>
          <w:tcPr>
            <w:tcW w:w="4860" w:type="dxa"/>
            <w:tcBorders>
              <w:bottom w:val="single" w:sz="4" w:space="0" w:color="000000"/>
            </w:tcBorders>
          </w:tcPr>
          <w:p w14:paraId="2478954A" w14:textId="77777777" w:rsidR="00BB27D1" w:rsidRPr="00F72E21" w:rsidRDefault="00BB27D1" w:rsidP="00BB27D1">
            <w:pPr>
              <w:outlineLvl w:val="0"/>
              <w:rPr>
                <w:rFonts w:ascii="Arial" w:hAnsi="Arial" w:cs="Times"/>
                <w:sz w:val="20"/>
              </w:rPr>
            </w:pPr>
            <w:r>
              <w:rPr>
                <w:rFonts w:ascii="Arial" w:hAnsi="Arial" w:cs="Times"/>
                <w:sz w:val="20"/>
              </w:rPr>
              <w:t>4: CFAR Users</w:t>
            </w:r>
            <w:r w:rsidRPr="00F72E21">
              <w:rPr>
                <w:rFonts w:ascii="Arial" w:hAnsi="Arial" w:cs="Times"/>
                <w:sz w:val="20"/>
              </w:rPr>
              <w:t xml:space="preserve"> with no prior </w:t>
            </w:r>
            <w:r>
              <w:rPr>
                <w:rFonts w:ascii="Arial" w:hAnsi="Arial" w:cs="Times"/>
                <w:sz w:val="20"/>
              </w:rPr>
              <w:t xml:space="preserve">non-CFAR </w:t>
            </w:r>
            <w:r w:rsidRPr="00F72E21">
              <w:rPr>
                <w:rFonts w:ascii="Arial" w:hAnsi="Arial" w:cs="Times"/>
                <w:sz w:val="20"/>
              </w:rPr>
              <w:t>NIH funding</w:t>
            </w:r>
          </w:p>
        </w:tc>
        <w:tc>
          <w:tcPr>
            <w:tcW w:w="1170" w:type="dxa"/>
            <w:tcBorders>
              <w:bottom w:val="double" w:sz="4" w:space="0" w:color="auto"/>
              <w:right w:val="single" w:sz="4" w:space="0" w:color="auto"/>
            </w:tcBorders>
          </w:tcPr>
          <w:p w14:paraId="4103EAE9" w14:textId="58760F4E" w:rsidR="00BB27D1" w:rsidRPr="00F72E21" w:rsidRDefault="00DE68F0" w:rsidP="00BB27D1">
            <w:pPr>
              <w:jc w:val="right"/>
              <w:outlineLvl w:val="0"/>
              <w:rPr>
                <w:rFonts w:ascii="Arial" w:hAnsi="Arial" w:cs="Times"/>
                <w:sz w:val="20"/>
              </w:rPr>
            </w:pPr>
            <w:r>
              <w:rPr>
                <w:rFonts w:ascii="Arial" w:hAnsi="Arial" w:cs="Times"/>
                <w:sz w:val="20"/>
              </w:rPr>
              <w:t>9</w:t>
            </w:r>
          </w:p>
        </w:tc>
      </w:tr>
      <w:tr w:rsidR="00BB27D1" w:rsidRPr="00F72E21" w14:paraId="10F6D7BE" w14:textId="77777777" w:rsidTr="00BB27D1">
        <w:tc>
          <w:tcPr>
            <w:tcW w:w="2520" w:type="dxa"/>
            <w:tcBorders>
              <w:top w:val="single" w:sz="4" w:space="0" w:color="000000"/>
              <w:left w:val="nil"/>
              <w:bottom w:val="nil"/>
              <w:right w:val="nil"/>
            </w:tcBorders>
            <w:vAlign w:val="center"/>
          </w:tcPr>
          <w:p w14:paraId="16A8C8C4" w14:textId="77777777" w:rsidR="00BB27D1" w:rsidRPr="00F72E21" w:rsidRDefault="00BB27D1" w:rsidP="00BB27D1">
            <w:pPr>
              <w:outlineLvl w:val="0"/>
              <w:rPr>
                <w:rFonts w:ascii="Arial" w:hAnsi="Arial" w:cs="Times"/>
                <w:sz w:val="20"/>
              </w:rPr>
            </w:pPr>
          </w:p>
        </w:tc>
        <w:tc>
          <w:tcPr>
            <w:tcW w:w="4860" w:type="dxa"/>
            <w:tcBorders>
              <w:top w:val="single" w:sz="4" w:space="0" w:color="000000"/>
              <w:left w:val="nil"/>
              <w:bottom w:val="nil"/>
              <w:right w:val="nil"/>
            </w:tcBorders>
          </w:tcPr>
          <w:p w14:paraId="642AD32E" w14:textId="77777777" w:rsidR="00BB27D1" w:rsidRDefault="00BB27D1" w:rsidP="00BB27D1">
            <w:pPr>
              <w:jc w:val="right"/>
              <w:outlineLvl w:val="0"/>
              <w:rPr>
                <w:rFonts w:ascii="Arial" w:hAnsi="Arial" w:cs="Times"/>
                <w:sz w:val="20"/>
              </w:rPr>
            </w:pPr>
          </w:p>
        </w:tc>
        <w:tc>
          <w:tcPr>
            <w:tcW w:w="1170" w:type="dxa"/>
            <w:tcBorders>
              <w:top w:val="double" w:sz="4" w:space="0" w:color="auto"/>
              <w:left w:val="nil"/>
              <w:bottom w:val="nil"/>
              <w:right w:val="nil"/>
            </w:tcBorders>
          </w:tcPr>
          <w:p w14:paraId="59F46C98" w14:textId="77777777" w:rsidR="00BB27D1" w:rsidRPr="00F72E21" w:rsidRDefault="00BB27D1" w:rsidP="00BB27D1">
            <w:pPr>
              <w:jc w:val="right"/>
              <w:outlineLvl w:val="0"/>
              <w:rPr>
                <w:rFonts w:ascii="Arial" w:hAnsi="Arial" w:cs="Times"/>
                <w:sz w:val="20"/>
              </w:rPr>
            </w:pPr>
          </w:p>
        </w:tc>
      </w:tr>
      <w:tr w:rsidR="00BB27D1" w:rsidRPr="00F72E21" w14:paraId="079415C0" w14:textId="77777777" w:rsidTr="00BB27D1">
        <w:tc>
          <w:tcPr>
            <w:tcW w:w="2520" w:type="dxa"/>
            <w:tcBorders>
              <w:top w:val="nil"/>
              <w:left w:val="nil"/>
              <w:bottom w:val="nil"/>
              <w:right w:val="nil"/>
            </w:tcBorders>
            <w:vAlign w:val="center"/>
          </w:tcPr>
          <w:p w14:paraId="68BF434D" w14:textId="77777777" w:rsidR="00BB27D1" w:rsidRPr="00F72E21" w:rsidRDefault="00BB27D1" w:rsidP="00BB27D1">
            <w:pPr>
              <w:outlineLvl w:val="0"/>
              <w:rPr>
                <w:rFonts w:ascii="Arial" w:hAnsi="Arial" w:cs="Times"/>
                <w:sz w:val="20"/>
              </w:rPr>
            </w:pPr>
          </w:p>
        </w:tc>
        <w:tc>
          <w:tcPr>
            <w:tcW w:w="4860" w:type="dxa"/>
            <w:tcBorders>
              <w:top w:val="nil"/>
              <w:left w:val="nil"/>
              <w:bottom w:val="nil"/>
              <w:right w:val="nil"/>
            </w:tcBorders>
          </w:tcPr>
          <w:p w14:paraId="0C85D26B" w14:textId="77777777" w:rsidR="00BB27D1" w:rsidDel="000F71FE" w:rsidRDefault="00BB27D1" w:rsidP="00BB27D1">
            <w:pPr>
              <w:jc w:val="right"/>
              <w:outlineLvl w:val="0"/>
              <w:rPr>
                <w:rFonts w:ascii="Arial" w:hAnsi="Arial" w:cs="Times"/>
                <w:sz w:val="20"/>
              </w:rPr>
            </w:pPr>
            <w:r>
              <w:rPr>
                <w:rFonts w:ascii="Arial" w:hAnsi="Arial" w:cs="Times"/>
                <w:sz w:val="20"/>
              </w:rPr>
              <w:t>Total</w:t>
            </w:r>
          </w:p>
        </w:tc>
        <w:tc>
          <w:tcPr>
            <w:tcW w:w="1170" w:type="dxa"/>
            <w:tcBorders>
              <w:top w:val="nil"/>
              <w:left w:val="nil"/>
              <w:right w:val="nil"/>
            </w:tcBorders>
          </w:tcPr>
          <w:p w14:paraId="04E60680" w14:textId="44360ABD" w:rsidR="00BB27D1" w:rsidRPr="00F72E21" w:rsidRDefault="00DE68F0" w:rsidP="00BB27D1">
            <w:pPr>
              <w:jc w:val="right"/>
              <w:outlineLvl w:val="0"/>
              <w:rPr>
                <w:rFonts w:ascii="Arial" w:hAnsi="Arial" w:cs="Times"/>
                <w:sz w:val="20"/>
              </w:rPr>
            </w:pPr>
            <w:r>
              <w:rPr>
                <w:rFonts w:ascii="Arial" w:hAnsi="Arial" w:cs="Times"/>
                <w:sz w:val="20"/>
              </w:rPr>
              <w:t>29</w:t>
            </w:r>
          </w:p>
        </w:tc>
      </w:tr>
    </w:tbl>
    <w:p w14:paraId="57131188" w14:textId="77777777" w:rsidR="00BB27D1" w:rsidRPr="00D667B2" w:rsidRDefault="00BB27D1" w:rsidP="00BB27D1">
      <w:pPr>
        <w:autoSpaceDE w:val="0"/>
        <w:autoSpaceDN w:val="0"/>
        <w:spacing w:after="80"/>
        <w:ind w:left="547"/>
        <w:rPr>
          <w:rFonts w:ascii="Arial" w:hAnsi="Arial" w:cs="Arial"/>
          <w:color w:val="FF0000"/>
          <w:sz w:val="22"/>
          <w:szCs w:val="22"/>
        </w:rPr>
      </w:pPr>
    </w:p>
    <w:tbl>
      <w:tblPr>
        <w:tblW w:w="0" w:type="auto"/>
        <w:tblInd w:w="2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60"/>
        <w:gridCol w:w="1170"/>
      </w:tblGrid>
      <w:tr w:rsidR="00BB27D1" w:rsidRPr="00F72E21" w14:paraId="4D43B736" w14:textId="77777777" w:rsidTr="00BB27D1">
        <w:tc>
          <w:tcPr>
            <w:tcW w:w="4860" w:type="dxa"/>
            <w:shd w:val="clear" w:color="auto" w:fill="D9D9D9"/>
          </w:tcPr>
          <w:p w14:paraId="119483BF" w14:textId="77777777" w:rsidR="00BB27D1" w:rsidRPr="00F72E21" w:rsidRDefault="00BB27D1" w:rsidP="00BB27D1">
            <w:pPr>
              <w:shd w:val="clear" w:color="auto" w:fill="D9D9D9"/>
              <w:outlineLvl w:val="0"/>
              <w:rPr>
                <w:rFonts w:ascii="Arial" w:hAnsi="Arial" w:cs="Times"/>
                <w:b/>
                <w:sz w:val="20"/>
              </w:rPr>
            </w:pPr>
            <w:r>
              <w:rPr>
                <w:rFonts w:ascii="Arial" w:hAnsi="Arial" w:cs="Times"/>
                <w:b/>
                <w:sz w:val="20"/>
              </w:rPr>
              <w:t>NIH Special Emphasis Category</w:t>
            </w:r>
          </w:p>
        </w:tc>
        <w:tc>
          <w:tcPr>
            <w:tcW w:w="1170" w:type="dxa"/>
            <w:tcBorders>
              <w:right w:val="single" w:sz="4" w:space="0" w:color="auto"/>
            </w:tcBorders>
            <w:shd w:val="clear" w:color="auto" w:fill="D9D9D9"/>
          </w:tcPr>
          <w:p w14:paraId="098EFB1A" w14:textId="77777777" w:rsidR="00BB27D1" w:rsidRPr="00F72E21" w:rsidRDefault="00BB27D1" w:rsidP="00BB27D1">
            <w:pPr>
              <w:shd w:val="clear" w:color="auto" w:fill="D9D9D9"/>
              <w:outlineLvl w:val="0"/>
              <w:rPr>
                <w:rFonts w:ascii="Arial" w:hAnsi="Arial" w:cs="Times"/>
                <w:b/>
                <w:sz w:val="20"/>
              </w:rPr>
            </w:pPr>
            <w:r>
              <w:rPr>
                <w:rFonts w:ascii="Arial" w:hAnsi="Arial" w:cs="Times"/>
                <w:b/>
                <w:sz w:val="20"/>
              </w:rPr>
              <w:t>Number</w:t>
            </w:r>
          </w:p>
        </w:tc>
      </w:tr>
      <w:tr w:rsidR="00BB27D1" w:rsidRPr="00F72E21" w14:paraId="44BAA5FE" w14:textId="77777777" w:rsidTr="00BB27D1">
        <w:tc>
          <w:tcPr>
            <w:tcW w:w="4860" w:type="dxa"/>
          </w:tcPr>
          <w:p w14:paraId="39D8773F" w14:textId="77777777" w:rsidR="00BB27D1" w:rsidRPr="00F72E21" w:rsidRDefault="00BB27D1" w:rsidP="00BB27D1">
            <w:pPr>
              <w:outlineLvl w:val="0"/>
              <w:rPr>
                <w:rFonts w:ascii="Arial" w:hAnsi="Arial" w:cs="Times"/>
                <w:sz w:val="20"/>
              </w:rPr>
            </w:pPr>
            <w:r>
              <w:rPr>
                <w:rFonts w:ascii="Arial" w:hAnsi="Arial" w:cs="Times"/>
                <w:sz w:val="20"/>
              </w:rPr>
              <w:t xml:space="preserve">5: </w:t>
            </w:r>
            <w:r w:rsidRPr="00F72E21">
              <w:rPr>
                <w:rFonts w:ascii="Arial" w:hAnsi="Arial" w:cs="Times"/>
                <w:sz w:val="20"/>
              </w:rPr>
              <w:t xml:space="preserve">Recipients of Core </w:t>
            </w:r>
            <w:r>
              <w:rPr>
                <w:rFonts w:ascii="Arial" w:hAnsi="Arial" w:cs="Times"/>
                <w:sz w:val="20"/>
              </w:rPr>
              <w:t xml:space="preserve">B </w:t>
            </w:r>
            <w:r w:rsidRPr="00F72E21">
              <w:rPr>
                <w:rFonts w:ascii="Arial" w:hAnsi="Arial" w:cs="Times"/>
                <w:sz w:val="20"/>
              </w:rPr>
              <w:t>awards</w:t>
            </w:r>
          </w:p>
        </w:tc>
        <w:tc>
          <w:tcPr>
            <w:tcW w:w="1170" w:type="dxa"/>
            <w:tcBorders>
              <w:right w:val="single" w:sz="4" w:space="0" w:color="auto"/>
            </w:tcBorders>
          </w:tcPr>
          <w:p w14:paraId="4063838E" w14:textId="6846CD13" w:rsidR="00BB27D1" w:rsidRPr="00F72E21" w:rsidRDefault="00DE68F0" w:rsidP="00BB27D1">
            <w:pPr>
              <w:jc w:val="right"/>
              <w:outlineLvl w:val="0"/>
              <w:rPr>
                <w:rFonts w:ascii="Arial" w:hAnsi="Arial" w:cs="Times"/>
                <w:sz w:val="20"/>
              </w:rPr>
            </w:pPr>
            <w:r>
              <w:rPr>
                <w:rFonts w:ascii="Arial" w:hAnsi="Arial" w:cs="Times"/>
                <w:sz w:val="20"/>
              </w:rPr>
              <w:t>4</w:t>
            </w:r>
          </w:p>
        </w:tc>
      </w:tr>
      <w:tr w:rsidR="00BB27D1" w:rsidRPr="00F72E21" w14:paraId="0069EBDA" w14:textId="77777777" w:rsidTr="00BB27D1">
        <w:tc>
          <w:tcPr>
            <w:tcW w:w="4860" w:type="dxa"/>
          </w:tcPr>
          <w:p w14:paraId="477EDF15" w14:textId="77777777" w:rsidR="00BB27D1" w:rsidRPr="00F72E21" w:rsidRDefault="00BB27D1" w:rsidP="00BB27D1">
            <w:pPr>
              <w:outlineLvl w:val="0"/>
              <w:rPr>
                <w:rFonts w:ascii="Arial" w:hAnsi="Arial" w:cs="Times"/>
                <w:sz w:val="20"/>
              </w:rPr>
            </w:pPr>
            <w:r>
              <w:rPr>
                <w:rFonts w:ascii="Arial" w:hAnsi="Arial" w:cs="Times"/>
                <w:sz w:val="20"/>
              </w:rPr>
              <w:t xml:space="preserve">6: </w:t>
            </w:r>
            <w:r w:rsidRPr="00F72E21">
              <w:rPr>
                <w:rFonts w:ascii="Arial" w:hAnsi="Arial" w:cs="Times"/>
                <w:sz w:val="20"/>
              </w:rPr>
              <w:t xml:space="preserve">Recipients of </w:t>
            </w:r>
            <w:r>
              <w:rPr>
                <w:rFonts w:ascii="Arial" w:hAnsi="Arial" w:cs="Times"/>
                <w:sz w:val="20"/>
              </w:rPr>
              <w:t>CFAR</w:t>
            </w:r>
            <w:r w:rsidRPr="00F72E21">
              <w:rPr>
                <w:rFonts w:ascii="Arial" w:hAnsi="Arial" w:cs="Times"/>
                <w:sz w:val="20"/>
              </w:rPr>
              <w:t xml:space="preserve"> Supplement funds</w:t>
            </w:r>
          </w:p>
        </w:tc>
        <w:tc>
          <w:tcPr>
            <w:tcW w:w="1170" w:type="dxa"/>
            <w:tcBorders>
              <w:right w:val="single" w:sz="4" w:space="0" w:color="auto"/>
            </w:tcBorders>
          </w:tcPr>
          <w:p w14:paraId="6941125A" w14:textId="7F3638A0" w:rsidR="00BB27D1" w:rsidRPr="00F72E21" w:rsidRDefault="00DE68F0" w:rsidP="00BB27D1">
            <w:pPr>
              <w:jc w:val="right"/>
              <w:outlineLvl w:val="0"/>
              <w:rPr>
                <w:rFonts w:ascii="Arial" w:hAnsi="Arial" w:cs="Times"/>
                <w:sz w:val="20"/>
              </w:rPr>
            </w:pPr>
            <w:r>
              <w:rPr>
                <w:rFonts w:ascii="Arial" w:hAnsi="Arial" w:cs="Times"/>
                <w:sz w:val="20"/>
              </w:rPr>
              <w:t>1</w:t>
            </w:r>
          </w:p>
        </w:tc>
      </w:tr>
    </w:tbl>
    <w:p w14:paraId="7A89C5E9" w14:textId="77777777" w:rsidR="00BB27D1" w:rsidRDefault="00BB27D1" w:rsidP="00BB27D1">
      <w:pPr>
        <w:outlineLvl w:val="0"/>
        <w:rPr>
          <w:rFonts w:ascii="Arial" w:hAnsi="Arial"/>
          <w:b/>
        </w:rPr>
      </w:pPr>
    </w:p>
    <w:p w14:paraId="02A7DE91" w14:textId="7D12010B" w:rsidR="002C0E1C" w:rsidRDefault="002C0E1C" w:rsidP="00127182">
      <w:pPr>
        <w:spacing w:before="200"/>
        <w:ind w:left="86"/>
        <w:outlineLvl w:val="0"/>
        <w:rPr>
          <w:rFonts w:ascii="Arial" w:hAnsi="Arial"/>
          <w:b/>
        </w:rPr>
      </w:pPr>
      <w:r>
        <w:rPr>
          <w:rFonts w:ascii="Arial" w:hAnsi="Arial"/>
          <w:b/>
        </w:rPr>
        <w:t>C. Core Activities</w:t>
      </w:r>
    </w:p>
    <w:p w14:paraId="27A150AD" w14:textId="36BEEED2" w:rsidR="00ED1ECC" w:rsidRPr="00DE6B6B" w:rsidRDefault="00ED1ECC" w:rsidP="002C0E1C">
      <w:pPr>
        <w:spacing w:before="200"/>
        <w:ind w:left="360"/>
        <w:outlineLvl w:val="0"/>
        <w:rPr>
          <w:rFonts w:ascii="Arial" w:hAnsi="Arial"/>
          <w:b/>
        </w:rPr>
      </w:pPr>
      <w:r w:rsidRPr="002C0E1C">
        <w:rPr>
          <w:rFonts w:ascii="Arial" w:hAnsi="Arial"/>
          <w:b/>
          <w:u w:val="single"/>
        </w:rPr>
        <w:t xml:space="preserve">Examples of </w:t>
      </w:r>
      <w:hyperlink w:anchor="define_intra_cfar" w:tooltip="Collaboration between two or more Cores/SWGs within the same CFAR. Examples of Intra-CFAR synergy are considered to be stronger if each Core/SWG reports the same example in their respective sections of the progress report" w:history="1">
        <w:r w:rsidR="009E2E9B" w:rsidRPr="009E2E9B">
          <w:rPr>
            <w:rStyle w:val="Hyperlink"/>
            <w:rFonts w:ascii="Arial" w:hAnsi="Arial"/>
            <w:b/>
          </w:rPr>
          <w:t xml:space="preserve">Intra-CFAR </w:t>
        </w:r>
        <w:r w:rsidRPr="009E2E9B">
          <w:rPr>
            <w:rStyle w:val="Hyperlink"/>
            <w:rFonts w:ascii="Arial" w:hAnsi="Arial"/>
            <w:b/>
          </w:rPr>
          <w:t>Synergy</w:t>
        </w:r>
      </w:hyperlink>
    </w:p>
    <w:p w14:paraId="6B8FE05A" w14:textId="3635EFDC" w:rsidR="004A79D0" w:rsidRDefault="004A79D0" w:rsidP="004A79D0">
      <w:pPr>
        <w:spacing w:after="120"/>
        <w:ind w:left="360"/>
        <w:outlineLvl w:val="0"/>
        <w:rPr>
          <w:rFonts w:ascii="Arial" w:hAnsi="Arial"/>
          <w:i/>
          <w:color w:val="000000" w:themeColor="text1"/>
          <w:sz w:val="22"/>
        </w:rPr>
      </w:pPr>
      <w:r w:rsidRPr="002E640E">
        <w:rPr>
          <w:rFonts w:ascii="Arial" w:hAnsi="Arial"/>
          <w:i/>
          <w:color w:val="000000" w:themeColor="text1"/>
          <w:sz w:val="22"/>
        </w:rPr>
        <w:t>Examples of Extra</w:t>
      </w:r>
      <w:r>
        <w:rPr>
          <w:rFonts w:ascii="Arial" w:hAnsi="Arial"/>
          <w:i/>
          <w:color w:val="000000" w:themeColor="text1"/>
          <w:sz w:val="22"/>
        </w:rPr>
        <w:t>- and Inter-</w:t>
      </w:r>
      <w:r w:rsidRPr="002E640E">
        <w:rPr>
          <w:rFonts w:ascii="Arial" w:hAnsi="Arial"/>
          <w:i/>
          <w:color w:val="000000" w:themeColor="text1"/>
          <w:sz w:val="22"/>
        </w:rPr>
        <w:t>CFAR synergy are reported in the Director’s Overview (section I.</w:t>
      </w:r>
      <w:r>
        <w:rPr>
          <w:rFonts w:ascii="Arial" w:hAnsi="Arial"/>
          <w:i/>
          <w:color w:val="000000" w:themeColor="text1"/>
          <w:sz w:val="22"/>
        </w:rPr>
        <w:t>B</w:t>
      </w:r>
      <w:r w:rsidRPr="002E640E">
        <w:rPr>
          <w:rFonts w:ascii="Arial" w:hAnsi="Arial"/>
          <w:i/>
          <w:color w:val="000000" w:themeColor="text1"/>
          <w:sz w:val="22"/>
        </w:rPr>
        <w:t xml:space="preserve">). Do </w:t>
      </w:r>
      <w:r w:rsidRPr="002E640E">
        <w:rPr>
          <w:rFonts w:ascii="Arial" w:hAnsi="Arial"/>
          <w:b/>
          <w:i/>
          <w:color w:val="000000" w:themeColor="text1"/>
          <w:sz w:val="22"/>
        </w:rPr>
        <w:t>not</w:t>
      </w:r>
      <w:r w:rsidRPr="002E640E">
        <w:rPr>
          <w:rFonts w:ascii="Arial" w:hAnsi="Arial"/>
          <w:i/>
          <w:color w:val="000000" w:themeColor="text1"/>
          <w:sz w:val="22"/>
        </w:rPr>
        <w:t xml:space="preserve"> replicate those examples here.  If the </w:t>
      </w:r>
      <w:r w:rsidR="009E2E9B">
        <w:rPr>
          <w:rFonts w:ascii="Arial" w:hAnsi="Arial"/>
          <w:i/>
          <w:color w:val="000000" w:themeColor="text1"/>
          <w:sz w:val="22"/>
        </w:rPr>
        <w:t>Core</w:t>
      </w:r>
      <w:r w:rsidRPr="002E640E">
        <w:rPr>
          <w:rFonts w:ascii="Arial" w:hAnsi="Arial"/>
          <w:i/>
          <w:color w:val="000000" w:themeColor="text1"/>
          <w:sz w:val="22"/>
        </w:rPr>
        <w:t xml:space="preserve"> has no new examples of </w:t>
      </w:r>
      <w:r w:rsidR="00652C49">
        <w:rPr>
          <w:rFonts w:ascii="Arial" w:hAnsi="Arial"/>
          <w:i/>
          <w:color w:val="000000" w:themeColor="text1"/>
          <w:sz w:val="22"/>
        </w:rPr>
        <w:t xml:space="preserve">Intra-CFAR </w:t>
      </w:r>
      <w:r w:rsidRPr="002E640E">
        <w:rPr>
          <w:rFonts w:ascii="Arial" w:hAnsi="Arial"/>
          <w:i/>
          <w:color w:val="000000" w:themeColor="text1"/>
          <w:sz w:val="22"/>
        </w:rPr>
        <w:t xml:space="preserve">synergy to report, state this. </w:t>
      </w:r>
    </w:p>
    <w:p w14:paraId="714F2B23" w14:textId="6385EA6A" w:rsidR="009E2E9B" w:rsidRPr="00280EB7" w:rsidRDefault="009E2E9B" w:rsidP="00907FE5">
      <w:pPr>
        <w:pStyle w:val="ListParagraph"/>
        <w:numPr>
          <w:ilvl w:val="0"/>
          <w:numId w:val="31"/>
        </w:numPr>
        <w:spacing w:after="120"/>
        <w:outlineLvl w:val="0"/>
        <w:rPr>
          <w:rFonts w:ascii="Arial" w:hAnsi="Arial"/>
          <w:i/>
          <w:color w:val="000000" w:themeColor="text1"/>
          <w:sz w:val="22"/>
        </w:rPr>
      </w:pPr>
      <w:r>
        <w:rPr>
          <w:rFonts w:ascii="Arial" w:hAnsi="Arial"/>
          <w:i/>
          <w:color w:val="000000" w:themeColor="text1"/>
          <w:sz w:val="22"/>
        </w:rPr>
        <w:t xml:space="preserve">Confine examples of Intra-CFAR synergy to higher-level examples, not work between individual investigators. For example: “Our Core has begun working with the X Core to …”  </w:t>
      </w:r>
    </w:p>
    <w:p w14:paraId="05CF58D6" w14:textId="76A42C6B" w:rsidR="009E2E9B" w:rsidRPr="005E3D0B" w:rsidRDefault="009E2E9B" w:rsidP="009E2E9B">
      <w:pPr>
        <w:keepNext/>
        <w:spacing w:before="120"/>
        <w:ind w:left="270"/>
        <w:rPr>
          <w:rFonts w:ascii="Arial" w:hAnsi="Arial"/>
          <w:i/>
          <w:sz w:val="22"/>
        </w:rPr>
      </w:pPr>
      <w:r>
        <w:rPr>
          <w:rFonts w:ascii="Arial" w:hAnsi="Arial"/>
          <w:i/>
          <w:sz w:val="22"/>
        </w:rPr>
        <w:t>[</w:t>
      </w:r>
      <w:proofErr w:type="gramStart"/>
      <w:r>
        <w:rPr>
          <w:rFonts w:ascii="Arial" w:hAnsi="Arial"/>
          <w:i/>
          <w:sz w:val="22"/>
        </w:rPr>
        <w:t>example</w:t>
      </w:r>
      <w:proofErr w:type="gramEnd"/>
      <w:r>
        <w:rPr>
          <w:rFonts w:ascii="Arial" w:hAnsi="Arial"/>
          <w:i/>
          <w:sz w:val="22"/>
        </w:rPr>
        <w:t xml:space="preserve"> </w:t>
      </w:r>
      <w:r w:rsidRPr="005E3D0B">
        <w:rPr>
          <w:rFonts w:ascii="Arial" w:hAnsi="Arial"/>
          <w:i/>
          <w:sz w:val="22"/>
        </w:rPr>
        <w:t>from the Urban CFAR report</w:t>
      </w:r>
      <w:r>
        <w:rPr>
          <w:rFonts w:ascii="Arial" w:hAnsi="Arial"/>
          <w:i/>
          <w:sz w:val="22"/>
        </w:rPr>
        <w:t>]</w:t>
      </w:r>
    </w:p>
    <w:p w14:paraId="6C5AB381" w14:textId="134909CC" w:rsidR="009E2E9B" w:rsidRPr="00EB17D7" w:rsidRDefault="00714BE6" w:rsidP="00714BE6">
      <w:pPr>
        <w:ind w:left="450" w:hanging="180"/>
        <w:outlineLvl w:val="0"/>
        <w:rPr>
          <w:rFonts w:ascii="Arial" w:hAnsi="Arial" w:cs="Arial"/>
          <w:color w:val="000000" w:themeColor="text1"/>
          <w:sz w:val="22"/>
          <w:szCs w:val="22"/>
          <w:u w:val="single"/>
        </w:rPr>
      </w:pPr>
      <w:r w:rsidRPr="00714BE6">
        <w:rPr>
          <w:rFonts w:ascii="Arial" w:hAnsi="Arial"/>
          <w:b/>
          <w:sz w:val="22"/>
        </w:rPr>
        <w:t xml:space="preserve">• </w:t>
      </w:r>
      <w:r>
        <w:rPr>
          <w:rFonts w:ascii="Arial" w:hAnsi="Arial" w:cs="Arial"/>
          <w:color w:val="000000" w:themeColor="text1"/>
          <w:sz w:val="22"/>
          <w:szCs w:val="22"/>
        </w:rPr>
        <w:t xml:space="preserve"> </w:t>
      </w:r>
      <w:r w:rsidR="009E2E9B" w:rsidRPr="00EB17D7">
        <w:rPr>
          <w:rFonts w:ascii="Arial" w:hAnsi="Arial" w:cs="Arial"/>
          <w:color w:val="000000" w:themeColor="text1"/>
          <w:sz w:val="22"/>
          <w:szCs w:val="22"/>
        </w:rPr>
        <w:t xml:space="preserve">Between </w:t>
      </w:r>
      <w:r w:rsidR="009E2E9B">
        <w:rPr>
          <w:rFonts w:ascii="Arial" w:hAnsi="Arial" w:cs="Arial"/>
          <w:color w:val="000000" w:themeColor="text1"/>
          <w:sz w:val="22"/>
          <w:szCs w:val="22"/>
        </w:rPr>
        <w:t>Core H and Core D</w:t>
      </w:r>
      <w:r w:rsidR="009E2E9B" w:rsidRPr="00EB17D7">
        <w:rPr>
          <w:rFonts w:ascii="Arial" w:hAnsi="Arial" w:cs="Arial"/>
          <w:color w:val="000000" w:themeColor="text1"/>
          <w:sz w:val="22"/>
          <w:szCs w:val="22"/>
        </w:rPr>
        <w:t xml:space="preserve">: </w:t>
      </w:r>
      <w:r w:rsidR="009E2E9B">
        <w:rPr>
          <w:rFonts w:ascii="Arial" w:hAnsi="Arial" w:cs="Arial"/>
          <w:color w:val="000000" w:themeColor="text1"/>
          <w:sz w:val="22"/>
          <w:szCs w:val="22"/>
        </w:rPr>
        <w:t xml:space="preserve">To support a P01 application submitted by </w:t>
      </w:r>
      <w:proofErr w:type="spellStart"/>
      <w:r w:rsidR="009E2E9B">
        <w:rPr>
          <w:rFonts w:ascii="Arial" w:hAnsi="Arial" w:cs="Arial"/>
          <w:color w:val="000000" w:themeColor="text1"/>
          <w:sz w:val="22"/>
          <w:szCs w:val="22"/>
        </w:rPr>
        <w:t>Buckeroo</w:t>
      </w:r>
      <w:proofErr w:type="spellEnd"/>
      <w:r w:rsidR="009E2E9B">
        <w:rPr>
          <w:rFonts w:ascii="Arial" w:hAnsi="Arial" w:cs="Arial"/>
          <w:color w:val="000000" w:themeColor="text1"/>
          <w:sz w:val="22"/>
          <w:szCs w:val="22"/>
        </w:rPr>
        <w:t xml:space="preserve"> Banzai (“Giraffe models of HIV-</w:t>
      </w:r>
      <w:r w:rsidR="00A0559A">
        <w:rPr>
          <w:rFonts w:ascii="Arial" w:hAnsi="Arial" w:cs="Arial"/>
          <w:color w:val="000000" w:themeColor="text1"/>
          <w:sz w:val="22"/>
          <w:szCs w:val="22"/>
        </w:rPr>
        <w:t>associated head and neck cancer</w:t>
      </w:r>
      <w:r w:rsidR="009E2E9B">
        <w:rPr>
          <w:rFonts w:ascii="Arial" w:hAnsi="Arial" w:cs="Arial"/>
          <w:color w:val="000000" w:themeColor="text1"/>
          <w:sz w:val="22"/>
          <w:szCs w:val="22"/>
        </w:rPr>
        <w:t>s”)</w:t>
      </w:r>
      <w:r w:rsidR="00A0559A">
        <w:rPr>
          <w:rFonts w:ascii="Arial" w:hAnsi="Arial" w:cs="Arial"/>
          <w:color w:val="000000" w:themeColor="text1"/>
          <w:sz w:val="22"/>
          <w:szCs w:val="22"/>
        </w:rPr>
        <w:t xml:space="preserve"> – see project #1 above</w:t>
      </w:r>
    </w:p>
    <w:p w14:paraId="6EA5462F" w14:textId="77777777" w:rsidR="009E2E9B" w:rsidRPr="00DE6B6B" w:rsidRDefault="009E2E9B" w:rsidP="00714BE6">
      <w:pPr>
        <w:pStyle w:val="BodyText"/>
        <w:spacing w:after="0"/>
        <w:ind w:left="450"/>
        <w:rPr>
          <w:rFonts w:ascii="Arial" w:hAnsi="Arial" w:cs="Arial"/>
          <w:b/>
          <w:sz w:val="22"/>
          <w:szCs w:val="22"/>
        </w:rPr>
      </w:pPr>
      <w:r w:rsidRPr="00DE6B6B">
        <w:rPr>
          <w:rFonts w:ascii="Arial" w:hAnsi="Arial" w:cs="Arial"/>
          <w:b/>
          <w:sz w:val="22"/>
          <w:szCs w:val="22"/>
        </w:rPr>
        <w:t xml:space="preserve">Value Added: </w:t>
      </w:r>
    </w:p>
    <w:p w14:paraId="5E0ECA37" w14:textId="001100CD" w:rsidR="002C0E1C" w:rsidRPr="002753D2" w:rsidRDefault="00A0559A" w:rsidP="002753D2">
      <w:pPr>
        <w:pStyle w:val="BodyText"/>
        <w:numPr>
          <w:ilvl w:val="0"/>
          <w:numId w:val="16"/>
        </w:numPr>
        <w:spacing w:after="0"/>
        <w:ind w:left="1080"/>
        <w:rPr>
          <w:rFonts w:ascii="Arial" w:hAnsi="Arial" w:cs="Arial"/>
          <w:color w:val="000000" w:themeColor="text1"/>
          <w:sz w:val="22"/>
          <w:szCs w:val="22"/>
          <w:u w:val="single"/>
        </w:rPr>
      </w:pPr>
      <w:r>
        <w:rPr>
          <w:rFonts w:ascii="Arial" w:hAnsi="Arial"/>
          <w:color w:val="000000" w:themeColor="text1"/>
          <w:sz w:val="22"/>
        </w:rPr>
        <w:t xml:space="preserve">During the application’s development </w:t>
      </w:r>
      <w:r w:rsidR="009E2E9B" w:rsidRPr="00A0559A">
        <w:rPr>
          <w:rFonts w:ascii="Arial" w:hAnsi="Arial"/>
          <w:color w:val="000000" w:themeColor="text1"/>
          <w:sz w:val="22"/>
        </w:rPr>
        <w:t xml:space="preserve">Core </w:t>
      </w:r>
      <w:r>
        <w:rPr>
          <w:rFonts w:ascii="Arial" w:hAnsi="Arial"/>
          <w:color w:val="000000" w:themeColor="text1"/>
          <w:sz w:val="22"/>
        </w:rPr>
        <w:t xml:space="preserve">H and Core D (Clinical Research) met </w:t>
      </w:r>
      <w:r w:rsidR="00652C49">
        <w:rPr>
          <w:rFonts w:ascii="Arial" w:hAnsi="Arial"/>
          <w:color w:val="000000" w:themeColor="text1"/>
          <w:sz w:val="22"/>
        </w:rPr>
        <w:t>to discuss how to work collaboratively</w:t>
      </w:r>
      <w:r>
        <w:rPr>
          <w:rFonts w:ascii="Arial" w:hAnsi="Arial"/>
          <w:color w:val="000000" w:themeColor="text1"/>
          <w:sz w:val="22"/>
        </w:rPr>
        <w:t xml:space="preserve"> </w:t>
      </w:r>
      <w:r w:rsidR="00652C49">
        <w:rPr>
          <w:rFonts w:ascii="Arial" w:hAnsi="Arial"/>
          <w:color w:val="000000" w:themeColor="text1"/>
          <w:sz w:val="22"/>
        </w:rPr>
        <w:t xml:space="preserve">to support Dr. </w:t>
      </w:r>
      <w:proofErr w:type="spellStart"/>
      <w:r w:rsidR="00652C49">
        <w:rPr>
          <w:rFonts w:ascii="Arial" w:hAnsi="Arial"/>
          <w:color w:val="000000" w:themeColor="text1"/>
          <w:sz w:val="22"/>
        </w:rPr>
        <w:t>Banzai’s</w:t>
      </w:r>
      <w:proofErr w:type="spellEnd"/>
      <w:r w:rsidR="00652C49">
        <w:rPr>
          <w:rFonts w:ascii="Arial" w:hAnsi="Arial"/>
          <w:color w:val="000000" w:themeColor="text1"/>
          <w:sz w:val="22"/>
        </w:rPr>
        <w:t xml:space="preserve"> </w:t>
      </w:r>
      <w:proofErr w:type="spellStart"/>
      <w:r w:rsidR="00652C49">
        <w:rPr>
          <w:rFonts w:ascii="Arial" w:hAnsi="Arial"/>
          <w:color w:val="000000" w:themeColor="text1"/>
          <w:sz w:val="22"/>
        </w:rPr>
        <w:t>reseach</w:t>
      </w:r>
      <w:proofErr w:type="spellEnd"/>
      <w:r w:rsidR="00652C49">
        <w:rPr>
          <w:rFonts w:ascii="Arial" w:hAnsi="Arial"/>
          <w:color w:val="000000" w:themeColor="text1"/>
          <w:sz w:val="22"/>
        </w:rPr>
        <w:t>, if funded</w:t>
      </w:r>
      <w:r w:rsidR="009E2E9B" w:rsidRPr="00A0559A">
        <w:rPr>
          <w:rFonts w:ascii="Arial" w:hAnsi="Arial" w:cs="Arial"/>
          <w:color w:val="000000" w:themeColor="text1"/>
          <w:sz w:val="22"/>
          <w:szCs w:val="22"/>
        </w:rPr>
        <w:t xml:space="preserve">. </w:t>
      </w:r>
      <w:r w:rsidR="009E2E9B" w:rsidRPr="00A0559A">
        <w:rPr>
          <w:rFonts w:ascii="Arial" w:hAnsi="Arial" w:cs="Arial"/>
          <w:i/>
          <w:color w:val="000000" w:themeColor="text1"/>
          <w:sz w:val="22"/>
          <w:szCs w:val="22"/>
        </w:rPr>
        <w:t>The cross-</w:t>
      </w:r>
      <w:r>
        <w:rPr>
          <w:rFonts w:ascii="Arial" w:hAnsi="Arial" w:cs="Arial"/>
          <w:i/>
          <w:color w:val="000000" w:themeColor="text1"/>
          <w:sz w:val="22"/>
          <w:szCs w:val="22"/>
        </w:rPr>
        <w:t>Core</w:t>
      </w:r>
      <w:r w:rsidR="009E2E9B" w:rsidRPr="00A0559A">
        <w:rPr>
          <w:rFonts w:ascii="Arial" w:hAnsi="Arial" w:cs="Arial"/>
          <w:i/>
          <w:color w:val="000000" w:themeColor="text1"/>
          <w:sz w:val="22"/>
          <w:szCs w:val="22"/>
        </w:rPr>
        <w:t xml:space="preserve"> initiative </w:t>
      </w:r>
      <w:r>
        <w:rPr>
          <w:rFonts w:ascii="Arial" w:hAnsi="Arial" w:cs="Arial"/>
          <w:i/>
          <w:color w:val="000000" w:themeColor="text1"/>
          <w:sz w:val="22"/>
          <w:szCs w:val="22"/>
        </w:rPr>
        <w:t>ensured that the materials, space, and equipment being provided to the study by Core D were appropriate for answering the study’s research questions designed in consultation with Core H</w:t>
      </w:r>
      <w:r w:rsidR="009E2E9B" w:rsidRPr="00A0559A">
        <w:rPr>
          <w:rFonts w:ascii="Arial" w:hAnsi="Arial" w:cs="Arial"/>
          <w:i/>
          <w:color w:val="000000" w:themeColor="text1"/>
          <w:sz w:val="22"/>
          <w:szCs w:val="22"/>
        </w:rPr>
        <w:t>.</w:t>
      </w:r>
    </w:p>
    <w:p w14:paraId="67AF4F25" w14:textId="75F84595" w:rsidR="002C0E1C" w:rsidRPr="002C0E1C" w:rsidRDefault="002C0E1C" w:rsidP="002C0E1C">
      <w:pPr>
        <w:widowControl w:val="0"/>
        <w:spacing w:before="120"/>
        <w:ind w:left="360"/>
        <w:outlineLvl w:val="0"/>
        <w:rPr>
          <w:rFonts w:ascii="Arial" w:hAnsi="Arial"/>
          <w:b/>
          <w:u w:val="single"/>
        </w:rPr>
      </w:pPr>
      <w:r w:rsidRPr="002C0E1C">
        <w:rPr>
          <w:rFonts w:ascii="Arial" w:hAnsi="Arial"/>
          <w:b/>
          <w:u w:val="single"/>
        </w:rPr>
        <w:t>Program Income</w:t>
      </w:r>
    </w:p>
    <w:p w14:paraId="6A6626D7" w14:textId="3450911E" w:rsidR="008F3DFE" w:rsidRPr="002753D2" w:rsidRDefault="002C0E1C" w:rsidP="002753D2">
      <w:pPr>
        <w:numPr>
          <w:ilvl w:val="0"/>
          <w:numId w:val="58"/>
        </w:numPr>
        <w:spacing w:after="120"/>
        <w:outlineLvl w:val="0"/>
        <w:rPr>
          <w:rFonts w:ascii="Arial" w:hAnsi="Arial"/>
          <w:i/>
          <w:color w:val="000000" w:themeColor="text1"/>
          <w:sz w:val="22"/>
        </w:rPr>
      </w:pPr>
      <w:r w:rsidRPr="00A0559A">
        <w:rPr>
          <w:rFonts w:ascii="Arial" w:hAnsi="Arial"/>
          <w:i/>
          <w:color w:val="000000" w:themeColor="text1"/>
          <w:sz w:val="22"/>
        </w:rPr>
        <w:t>Describe how much, if any, program income was generated through charge backs by the Core during the current reporting period and detail what the funds were used for.</w:t>
      </w:r>
      <w:r>
        <w:rPr>
          <w:rFonts w:ascii="Arial" w:hAnsi="Arial"/>
          <w:i/>
          <w:color w:val="000000" w:themeColor="text1"/>
          <w:sz w:val="22"/>
        </w:rPr>
        <w:t xml:space="preserve"> It is considered to be ‘program income’</w:t>
      </w:r>
      <w:r w:rsidRPr="002C0E1C">
        <w:rPr>
          <w:rFonts w:ascii="Arial" w:hAnsi="Arial"/>
          <w:i/>
          <w:color w:val="000000" w:themeColor="text1"/>
          <w:sz w:val="22"/>
        </w:rPr>
        <w:t xml:space="preserve"> </w:t>
      </w:r>
      <w:r w:rsidRPr="002C0E1C">
        <w:rPr>
          <w:rFonts w:ascii="Arial" w:hAnsi="Arial"/>
          <w:i/>
          <w:iCs/>
          <w:color w:val="000000" w:themeColor="text1"/>
          <w:sz w:val="22"/>
        </w:rPr>
        <w:t>ONLY</w:t>
      </w:r>
      <w:r w:rsidRPr="002C0E1C">
        <w:rPr>
          <w:rFonts w:ascii="Arial" w:hAnsi="Arial"/>
          <w:i/>
          <w:color w:val="000000" w:themeColor="text1"/>
          <w:sz w:val="22"/>
        </w:rPr>
        <w:t xml:space="preserve"> if you have earned a true “profit” from your service center(s).  </w:t>
      </w:r>
      <w:r w:rsidRPr="002C0E1C">
        <w:rPr>
          <w:rFonts w:ascii="Arial" w:hAnsi="Arial"/>
          <w:b/>
          <w:bCs/>
          <w:i/>
          <w:color w:val="000000" w:themeColor="text1"/>
          <w:sz w:val="22"/>
        </w:rPr>
        <w:t>This would be an unusual circumstance.</w:t>
      </w:r>
    </w:p>
    <w:p w14:paraId="65520895" w14:textId="441CDF8F" w:rsidR="00D8145D" w:rsidRPr="00106EA2" w:rsidRDefault="002C0E1C" w:rsidP="008F3DFE">
      <w:pPr>
        <w:rPr>
          <w:rFonts w:ascii="Arial" w:hAnsi="Arial"/>
          <w:b/>
        </w:rPr>
      </w:pPr>
      <w:r>
        <w:rPr>
          <w:rFonts w:ascii="Arial" w:hAnsi="Arial"/>
          <w:b/>
        </w:rPr>
        <w:t>D</w:t>
      </w:r>
      <w:r w:rsidR="00D8145D" w:rsidRPr="00106EA2">
        <w:rPr>
          <w:rFonts w:ascii="Arial" w:hAnsi="Arial"/>
          <w:b/>
        </w:rPr>
        <w:t xml:space="preserve">. Progress in Meeting Core </w:t>
      </w:r>
      <w:r w:rsidR="00A0559A" w:rsidRPr="00A0559A">
        <w:rPr>
          <w:rFonts w:ascii="Arial" w:hAnsi="Arial"/>
          <w:b/>
          <w:color w:val="000000" w:themeColor="text1"/>
        </w:rPr>
        <w:t>[X]</w:t>
      </w:r>
      <w:r w:rsidR="00D8145D" w:rsidRPr="00106EA2">
        <w:rPr>
          <w:rFonts w:ascii="Arial" w:hAnsi="Arial"/>
          <w:b/>
        </w:rPr>
        <w:t xml:space="preserve"> Specific Aims</w:t>
      </w:r>
    </w:p>
    <w:p w14:paraId="172017B2" w14:textId="1C837ACD" w:rsidR="000A27C8" w:rsidRPr="00A0559A" w:rsidRDefault="00A0559A" w:rsidP="00A0559A">
      <w:pPr>
        <w:ind w:left="90"/>
        <w:outlineLvl w:val="0"/>
        <w:rPr>
          <w:rFonts w:ascii="Arial" w:hAnsi="Arial"/>
          <w:i/>
          <w:color w:val="000000" w:themeColor="text1"/>
          <w:sz w:val="22"/>
        </w:rPr>
      </w:pPr>
      <w:r>
        <w:rPr>
          <w:rFonts w:ascii="Arial" w:hAnsi="Arial"/>
          <w:i/>
          <w:color w:val="000000" w:themeColor="text1"/>
          <w:sz w:val="22"/>
        </w:rPr>
        <w:t>List</w:t>
      </w:r>
      <w:r w:rsidR="000A27C8" w:rsidRPr="00A0559A">
        <w:rPr>
          <w:rFonts w:ascii="Arial" w:hAnsi="Arial"/>
          <w:i/>
          <w:color w:val="000000" w:themeColor="text1"/>
          <w:sz w:val="22"/>
        </w:rPr>
        <w:t xml:space="preserve"> each specific aim</w:t>
      </w:r>
      <w:r>
        <w:rPr>
          <w:rFonts w:ascii="Arial" w:hAnsi="Arial"/>
          <w:i/>
          <w:color w:val="000000" w:themeColor="text1"/>
          <w:sz w:val="22"/>
        </w:rPr>
        <w:t xml:space="preserve"> and, for each</w:t>
      </w:r>
      <w:r w:rsidR="000A27C8" w:rsidRPr="00A0559A">
        <w:rPr>
          <w:rFonts w:ascii="Arial" w:hAnsi="Arial"/>
          <w:i/>
          <w:color w:val="000000" w:themeColor="text1"/>
          <w:sz w:val="22"/>
        </w:rPr>
        <w:t>, briefly describe progress since the last progress report was submitted</w:t>
      </w:r>
      <w:r>
        <w:rPr>
          <w:rFonts w:ascii="Arial" w:hAnsi="Arial"/>
          <w:i/>
          <w:color w:val="000000" w:themeColor="text1"/>
          <w:sz w:val="22"/>
        </w:rPr>
        <w:t>.</w:t>
      </w:r>
      <w:r w:rsidR="000A27C8" w:rsidRPr="00A0559A">
        <w:rPr>
          <w:rFonts w:ascii="Arial" w:hAnsi="Arial"/>
          <w:i/>
          <w:color w:val="000000" w:themeColor="text1"/>
          <w:sz w:val="22"/>
        </w:rPr>
        <w:t xml:space="preserve"> </w:t>
      </w:r>
      <w:r>
        <w:rPr>
          <w:rFonts w:ascii="Arial" w:hAnsi="Arial"/>
          <w:i/>
          <w:color w:val="000000" w:themeColor="text1"/>
          <w:sz w:val="22"/>
        </w:rPr>
        <w:t>M</w:t>
      </w:r>
      <w:r w:rsidR="000A27C8" w:rsidRPr="00A0559A">
        <w:rPr>
          <w:rFonts w:ascii="Arial" w:hAnsi="Arial"/>
          <w:i/>
          <w:color w:val="000000" w:themeColor="text1"/>
          <w:sz w:val="22"/>
        </w:rPr>
        <w:t xml:space="preserve">ake the value added explicit. Follow the format as in the </w:t>
      </w:r>
      <w:r w:rsidR="00FB36B9">
        <w:rPr>
          <w:rFonts w:ascii="Arial" w:hAnsi="Arial"/>
          <w:i/>
          <w:color w:val="000000" w:themeColor="text1"/>
          <w:sz w:val="22"/>
        </w:rPr>
        <w:t xml:space="preserve">Urban CFAR Core H </w:t>
      </w:r>
      <w:r w:rsidR="000A27C8" w:rsidRPr="00A0559A">
        <w:rPr>
          <w:rFonts w:ascii="Arial" w:hAnsi="Arial"/>
          <w:i/>
          <w:color w:val="000000" w:themeColor="text1"/>
          <w:sz w:val="22"/>
        </w:rPr>
        <w:t>example provided</w:t>
      </w:r>
    </w:p>
    <w:p w14:paraId="16B44ED2" w14:textId="77777777" w:rsidR="00A0559A" w:rsidRDefault="00A0559A" w:rsidP="000A27C8">
      <w:pPr>
        <w:pStyle w:val="ColorfulList-Accent11"/>
        <w:widowControl w:val="0"/>
        <w:ind w:left="630" w:hanging="270"/>
        <w:outlineLvl w:val="0"/>
        <w:rPr>
          <w:rFonts w:ascii="Arial" w:hAnsi="Arial" w:cs="Arial"/>
          <w:i/>
          <w:color w:val="008000"/>
          <w:sz w:val="22"/>
          <w:szCs w:val="22"/>
        </w:rPr>
      </w:pPr>
    </w:p>
    <w:p w14:paraId="4539B9CB" w14:textId="77777777" w:rsidR="000A27C8" w:rsidRPr="00A0559A" w:rsidRDefault="000A27C8" w:rsidP="000A27C8">
      <w:pPr>
        <w:pStyle w:val="ColorfulList-Accent11"/>
        <w:widowControl w:val="0"/>
        <w:ind w:left="630" w:hanging="270"/>
        <w:outlineLvl w:val="0"/>
        <w:rPr>
          <w:rFonts w:ascii="Arial" w:hAnsi="Arial" w:cs="Arial"/>
          <w:i/>
          <w:color w:val="000000" w:themeColor="text1"/>
          <w:sz w:val="22"/>
          <w:szCs w:val="22"/>
        </w:rPr>
      </w:pPr>
      <w:r w:rsidRPr="00A0559A">
        <w:rPr>
          <w:rFonts w:ascii="Arial" w:hAnsi="Arial" w:cs="Arial"/>
          <w:i/>
          <w:color w:val="000000" w:themeColor="text1"/>
          <w:sz w:val="22"/>
          <w:szCs w:val="22"/>
        </w:rPr>
        <w:t xml:space="preserve">1. To facilitate ongoing basic and translational research in artificial and mythic life forms, including those that are of extraterrestrial origin.  </w:t>
      </w:r>
    </w:p>
    <w:p w14:paraId="0746A0C4" w14:textId="22B93DAE" w:rsidR="00066AFF" w:rsidRPr="008F3DFE" w:rsidRDefault="00FB36B9" w:rsidP="008F3DFE">
      <w:pPr>
        <w:spacing w:before="120"/>
        <w:ind w:left="630"/>
        <w:outlineLvl w:val="0"/>
        <w:rPr>
          <w:rFonts w:ascii="Arial" w:hAnsi="Arial" w:cs="Arial"/>
          <w:color w:val="000000" w:themeColor="text1"/>
          <w:sz w:val="22"/>
          <w:szCs w:val="22"/>
        </w:rPr>
      </w:pPr>
      <w:r>
        <w:rPr>
          <w:rFonts w:ascii="Arial" w:hAnsi="Arial" w:cs="Arial"/>
          <w:color w:val="000000" w:themeColor="text1"/>
          <w:sz w:val="22"/>
          <w:szCs w:val="22"/>
        </w:rPr>
        <w:t>Core H</w:t>
      </w:r>
      <w:r w:rsidR="004A02E0" w:rsidRPr="00A0559A">
        <w:rPr>
          <w:rFonts w:ascii="Arial" w:hAnsi="Arial" w:cs="Arial"/>
          <w:color w:val="000000" w:themeColor="text1"/>
          <w:sz w:val="22"/>
          <w:szCs w:val="22"/>
        </w:rPr>
        <w:t xml:space="preserve"> helped bring </w:t>
      </w:r>
      <w:r w:rsidR="000A27C8" w:rsidRPr="00A0559A">
        <w:rPr>
          <w:rFonts w:ascii="Arial" w:hAnsi="Arial" w:cs="Arial"/>
          <w:color w:val="000000" w:themeColor="text1"/>
          <w:sz w:val="22"/>
          <w:szCs w:val="22"/>
        </w:rPr>
        <w:t>Dr. Francis N ("Frank") Stein</w:t>
      </w:r>
      <w:r w:rsidR="004A02E0" w:rsidRPr="00A0559A">
        <w:rPr>
          <w:rFonts w:ascii="Arial" w:hAnsi="Arial" w:cs="Arial"/>
          <w:color w:val="000000" w:themeColor="text1"/>
          <w:sz w:val="22"/>
          <w:szCs w:val="22"/>
        </w:rPr>
        <w:t xml:space="preserve"> into AIDS research by bringing Dr. Dana Scully (Area 13 D-CFAR) to Urban University to meet with Dr. Stein and discuss a collaboration that would</w:t>
      </w:r>
      <w:r w:rsidR="000A27C8" w:rsidRPr="00A0559A">
        <w:rPr>
          <w:rFonts w:ascii="Arial" w:hAnsi="Arial" w:cs="Arial"/>
          <w:color w:val="000000" w:themeColor="text1"/>
          <w:sz w:val="22"/>
          <w:szCs w:val="22"/>
        </w:rPr>
        <w:t xml:space="preserve"> </w:t>
      </w:r>
      <w:r w:rsidR="004A02E0" w:rsidRPr="00A0559A">
        <w:rPr>
          <w:rFonts w:ascii="Arial" w:hAnsi="Arial" w:cs="Arial"/>
          <w:color w:val="000000" w:themeColor="text1"/>
          <w:sz w:val="22"/>
          <w:szCs w:val="22"/>
        </w:rPr>
        <w:t>expand</w:t>
      </w:r>
      <w:r w:rsidR="000A27C8" w:rsidRPr="00A0559A">
        <w:rPr>
          <w:rFonts w:ascii="Arial" w:hAnsi="Arial" w:cs="Arial"/>
          <w:color w:val="000000" w:themeColor="text1"/>
          <w:sz w:val="22"/>
          <w:szCs w:val="22"/>
        </w:rPr>
        <w:t xml:space="preserve"> his </w:t>
      </w:r>
      <w:r>
        <w:rPr>
          <w:rFonts w:ascii="Arial" w:hAnsi="Arial" w:cs="Arial"/>
          <w:color w:val="000000" w:themeColor="text1"/>
          <w:sz w:val="22"/>
          <w:szCs w:val="22"/>
        </w:rPr>
        <w:t xml:space="preserve">communicable disease </w:t>
      </w:r>
      <w:r w:rsidR="000A27C8" w:rsidRPr="00A0559A">
        <w:rPr>
          <w:rFonts w:ascii="Arial" w:hAnsi="Arial" w:cs="Arial"/>
          <w:color w:val="000000" w:themeColor="text1"/>
          <w:sz w:val="22"/>
          <w:szCs w:val="22"/>
        </w:rPr>
        <w:t xml:space="preserve">research on mermaids (R01 HD012345 – “STD [Sea-Transmitted Disease] Prevention Interventions for North American Mermaids”) to include HIV prevention efforts for extraterrestrial women who have sex with abductees. </w:t>
      </w:r>
      <w:r w:rsidR="00E21B35" w:rsidRPr="00A0559A">
        <w:rPr>
          <w:rFonts w:ascii="Arial" w:hAnsi="Arial" w:cs="Arial"/>
          <w:color w:val="000000" w:themeColor="text1"/>
          <w:sz w:val="22"/>
          <w:szCs w:val="22"/>
        </w:rPr>
        <w:t>Through the Artificial, Mythic, and Extraterrestrial Life Forms SWG</w:t>
      </w:r>
      <w:r>
        <w:rPr>
          <w:rFonts w:ascii="Arial" w:hAnsi="Arial" w:cs="Arial"/>
          <w:color w:val="000000" w:themeColor="text1"/>
          <w:sz w:val="22"/>
          <w:szCs w:val="22"/>
        </w:rPr>
        <w:t xml:space="preserve"> (SWG 1)</w:t>
      </w:r>
      <w:r w:rsidR="00E21B35" w:rsidRPr="00A0559A">
        <w:rPr>
          <w:rFonts w:ascii="Arial" w:hAnsi="Arial" w:cs="Arial"/>
          <w:color w:val="000000" w:themeColor="text1"/>
          <w:sz w:val="22"/>
          <w:szCs w:val="22"/>
        </w:rPr>
        <w:t>, t</w:t>
      </w:r>
      <w:r w:rsidR="000A27C8" w:rsidRPr="00A0559A">
        <w:rPr>
          <w:rFonts w:ascii="Arial" w:hAnsi="Arial" w:cs="Arial"/>
          <w:color w:val="000000" w:themeColor="text1"/>
          <w:sz w:val="22"/>
          <w:szCs w:val="22"/>
        </w:rPr>
        <w:t>he two are currently developing an NIH grant application that will draw on Dr. Scully’s Area 13 study subject cohort.</w:t>
      </w:r>
    </w:p>
    <w:p w14:paraId="188CD400" w14:textId="36197152" w:rsidR="009C33A0" w:rsidRPr="00DE3A3D" w:rsidRDefault="00127182" w:rsidP="009C33A0">
      <w:pPr>
        <w:spacing w:before="120"/>
        <w:ind w:left="90"/>
        <w:outlineLvl w:val="0"/>
        <w:rPr>
          <w:rFonts w:ascii="Arial" w:hAnsi="Arial"/>
          <w:b/>
        </w:rPr>
      </w:pPr>
      <w:r>
        <w:rPr>
          <w:rFonts w:ascii="Arial" w:hAnsi="Arial"/>
          <w:b/>
        </w:rPr>
        <w:t>E</w:t>
      </w:r>
      <w:r w:rsidR="009C33A0" w:rsidRPr="00DE3A3D">
        <w:rPr>
          <w:rFonts w:ascii="Arial" w:hAnsi="Arial"/>
          <w:b/>
        </w:rPr>
        <w:t>. Changes</w:t>
      </w:r>
      <w:r w:rsidR="009C33A0">
        <w:rPr>
          <w:rFonts w:ascii="Arial" w:hAnsi="Arial"/>
          <w:b/>
        </w:rPr>
        <w:t xml:space="preserve"> to Core </w:t>
      </w:r>
      <w:r w:rsidR="00A0559A" w:rsidRPr="00A0559A">
        <w:rPr>
          <w:rFonts w:ascii="Arial" w:hAnsi="Arial"/>
          <w:b/>
          <w:color w:val="000000" w:themeColor="text1"/>
        </w:rPr>
        <w:t>[X]</w:t>
      </w:r>
      <w:r w:rsidR="009C33A0">
        <w:rPr>
          <w:rFonts w:ascii="Arial" w:hAnsi="Arial"/>
          <w:b/>
        </w:rPr>
        <w:t xml:space="preserve"> That Were </w:t>
      </w:r>
      <w:r w:rsidR="009C33A0" w:rsidRPr="00DE3A3D">
        <w:rPr>
          <w:rFonts w:ascii="Arial" w:hAnsi="Arial"/>
          <w:b/>
        </w:rPr>
        <w:t xml:space="preserve">Made During </w:t>
      </w:r>
      <w:r w:rsidR="009C33A0">
        <w:rPr>
          <w:rFonts w:ascii="Arial" w:hAnsi="Arial"/>
          <w:b/>
        </w:rPr>
        <w:t xml:space="preserve">the </w:t>
      </w:r>
      <w:r w:rsidR="009C33A0" w:rsidRPr="00DE3A3D">
        <w:rPr>
          <w:rFonts w:ascii="Arial" w:hAnsi="Arial"/>
          <w:b/>
        </w:rPr>
        <w:t>Current Reporting Period:</w:t>
      </w:r>
    </w:p>
    <w:p w14:paraId="3D2AE4E4" w14:textId="377FEFB0" w:rsidR="006E2943" w:rsidRPr="008F3DFE" w:rsidRDefault="009C33A0" w:rsidP="008F3DFE">
      <w:pPr>
        <w:spacing w:after="120"/>
        <w:ind w:left="360"/>
        <w:rPr>
          <w:rFonts w:ascii="Arial" w:hAnsi="Arial"/>
          <w:i/>
          <w:color w:val="000000" w:themeColor="text1"/>
          <w:sz w:val="22"/>
        </w:rPr>
      </w:pPr>
      <w:r w:rsidRPr="00A0559A">
        <w:rPr>
          <w:rFonts w:ascii="Arial" w:hAnsi="Arial"/>
          <w:i/>
          <w:color w:val="000000" w:themeColor="text1"/>
          <w:sz w:val="22"/>
        </w:rPr>
        <w:t xml:space="preserve">Report here any changes that were made to Core </w:t>
      </w:r>
      <w:r w:rsidRPr="00A0559A">
        <w:rPr>
          <w:rFonts w:ascii="Arial" w:hAnsi="Arial"/>
          <w:b/>
          <w:i/>
          <w:color w:val="000000" w:themeColor="text1"/>
          <w:sz w:val="22"/>
        </w:rPr>
        <w:t>leadership</w:t>
      </w:r>
      <w:r w:rsidRPr="00A0559A">
        <w:rPr>
          <w:rFonts w:ascii="Arial" w:hAnsi="Arial"/>
          <w:i/>
          <w:color w:val="000000" w:themeColor="text1"/>
          <w:sz w:val="22"/>
        </w:rPr>
        <w:t xml:space="preserve">, </w:t>
      </w:r>
      <w:r w:rsidRPr="00A0559A">
        <w:rPr>
          <w:rFonts w:ascii="Arial" w:hAnsi="Arial"/>
          <w:b/>
          <w:i/>
          <w:color w:val="000000" w:themeColor="text1"/>
          <w:sz w:val="22"/>
        </w:rPr>
        <w:t>specific aims</w:t>
      </w:r>
      <w:r w:rsidRPr="00A0559A">
        <w:rPr>
          <w:rFonts w:ascii="Arial" w:hAnsi="Arial"/>
          <w:i/>
          <w:color w:val="000000" w:themeColor="text1"/>
          <w:sz w:val="22"/>
        </w:rPr>
        <w:t xml:space="preserve">, </w:t>
      </w:r>
      <w:r w:rsidRPr="00A0559A">
        <w:rPr>
          <w:rFonts w:ascii="Arial" w:hAnsi="Arial"/>
          <w:b/>
          <w:i/>
          <w:color w:val="000000" w:themeColor="text1"/>
          <w:sz w:val="22"/>
        </w:rPr>
        <w:t>services and activities</w:t>
      </w:r>
      <w:r w:rsidRPr="00A0559A">
        <w:rPr>
          <w:rFonts w:ascii="Arial" w:hAnsi="Arial"/>
          <w:i/>
          <w:color w:val="000000" w:themeColor="text1"/>
          <w:sz w:val="22"/>
        </w:rPr>
        <w:t xml:space="preserve">, and/or </w:t>
      </w:r>
      <w:r w:rsidRPr="00A0559A">
        <w:rPr>
          <w:rFonts w:ascii="Arial" w:hAnsi="Arial"/>
          <w:b/>
          <w:i/>
          <w:color w:val="000000" w:themeColor="text1"/>
          <w:sz w:val="22"/>
        </w:rPr>
        <w:t>policies and procedures</w:t>
      </w:r>
      <w:r w:rsidRPr="00A0559A">
        <w:rPr>
          <w:rFonts w:ascii="Arial" w:hAnsi="Arial"/>
          <w:i/>
          <w:color w:val="000000" w:themeColor="text1"/>
          <w:sz w:val="22"/>
        </w:rPr>
        <w:t xml:space="preserve">. For each change reported, make it clear to NIH readers: a) </w:t>
      </w:r>
      <w:r w:rsidRPr="00A0559A">
        <w:rPr>
          <w:rFonts w:ascii="Arial" w:hAnsi="Arial"/>
          <w:b/>
          <w:i/>
          <w:color w:val="000000" w:themeColor="text1"/>
          <w:sz w:val="22"/>
        </w:rPr>
        <w:t>what the impetus</w:t>
      </w:r>
      <w:r w:rsidRPr="00A0559A">
        <w:rPr>
          <w:rFonts w:ascii="Arial" w:hAnsi="Arial"/>
          <w:i/>
          <w:color w:val="000000" w:themeColor="text1"/>
          <w:sz w:val="22"/>
        </w:rPr>
        <w:t xml:space="preserve"> for the change was and b) what </w:t>
      </w:r>
      <w:r w:rsidRPr="00A0559A">
        <w:rPr>
          <w:rFonts w:ascii="Arial" w:hAnsi="Arial"/>
          <w:b/>
          <w:i/>
          <w:color w:val="000000" w:themeColor="text1"/>
          <w:sz w:val="22"/>
        </w:rPr>
        <w:t>benefit(s)</w:t>
      </w:r>
      <w:r w:rsidRPr="00A0559A">
        <w:rPr>
          <w:rFonts w:ascii="Arial" w:hAnsi="Arial"/>
          <w:i/>
          <w:color w:val="000000" w:themeColor="text1"/>
          <w:sz w:val="22"/>
        </w:rPr>
        <w:t xml:space="preserve"> have come from making the change.</w:t>
      </w:r>
    </w:p>
    <w:p w14:paraId="7DEE61CD" w14:textId="77777777" w:rsidR="006E2943" w:rsidRDefault="006E2943" w:rsidP="006E2943">
      <w:pPr>
        <w:spacing w:before="120"/>
        <w:outlineLvl w:val="0"/>
        <w:rPr>
          <w:rFonts w:ascii="Arial" w:hAnsi="Arial"/>
          <w:b/>
          <w:sz w:val="28"/>
          <w:szCs w:val="28"/>
        </w:rPr>
      </w:pPr>
      <w:r>
        <w:rPr>
          <w:rFonts w:ascii="Arial" w:hAnsi="Arial"/>
          <w:b/>
          <w:sz w:val="28"/>
          <w:szCs w:val="28"/>
        </w:rPr>
        <w:t>II.</w:t>
      </w:r>
      <w:r w:rsidRPr="00106EA2">
        <w:rPr>
          <w:rFonts w:ascii="Arial" w:hAnsi="Arial"/>
          <w:b/>
          <w:sz w:val="28"/>
          <w:szCs w:val="28"/>
        </w:rPr>
        <w:t xml:space="preserve"> </w:t>
      </w:r>
      <w:r>
        <w:rPr>
          <w:rFonts w:ascii="Arial" w:hAnsi="Arial"/>
          <w:b/>
          <w:sz w:val="28"/>
          <w:szCs w:val="28"/>
        </w:rPr>
        <w:t xml:space="preserve">Plans for the </w:t>
      </w:r>
      <w:hyperlink w:anchor="define_reporting_period" w:tooltip="The period of time since the data for this progress report was gathered for submission, without reference to the start of the next fiscal year." w:history="1">
        <w:r w:rsidRPr="00103E31">
          <w:rPr>
            <w:rStyle w:val="Hyperlink"/>
            <w:rFonts w:ascii="Arial" w:hAnsi="Arial"/>
            <w:b/>
            <w:sz w:val="28"/>
            <w:szCs w:val="28"/>
          </w:rPr>
          <w:t>Next Reporting Period</w:t>
        </w:r>
      </w:hyperlink>
      <w:r w:rsidRPr="00112F25">
        <w:rPr>
          <w:rFonts w:ascii="Arial" w:hAnsi="Arial"/>
          <w:b/>
          <w:sz w:val="28"/>
          <w:szCs w:val="28"/>
        </w:rPr>
        <w:t xml:space="preserve"> </w:t>
      </w:r>
    </w:p>
    <w:p w14:paraId="06D41113" w14:textId="43696311" w:rsidR="006E2943" w:rsidRPr="0073399B" w:rsidRDefault="006E2943" w:rsidP="006E2943">
      <w:pPr>
        <w:widowControl w:val="0"/>
        <w:tabs>
          <w:tab w:val="left" w:pos="270"/>
        </w:tabs>
        <w:spacing w:before="120"/>
        <w:ind w:left="270" w:hanging="270"/>
        <w:outlineLvl w:val="0"/>
        <w:rPr>
          <w:rFonts w:ascii="Arial" w:hAnsi="Arial"/>
          <w:b/>
          <w:sz w:val="22"/>
          <w:szCs w:val="22"/>
          <w:u w:val="single"/>
        </w:rPr>
      </w:pPr>
      <w:r>
        <w:rPr>
          <w:rFonts w:ascii="Arial" w:hAnsi="Arial"/>
          <w:b/>
          <w:sz w:val="22"/>
          <w:szCs w:val="22"/>
        </w:rPr>
        <w:t>A.</w:t>
      </w:r>
      <w:r>
        <w:rPr>
          <w:rFonts w:ascii="Arial" w:hAnsi="Arial"/>
          <w:b/>
        </w:rPr>
        <w:tab/>
        <w:t xml:space="preserve">Plans for Core [X] </w:t>
      </w:r>
      <w:r w:rsidRPr="00070387">
        <w:rPr>
          <w:rFonts w:ascii="Arial" w:hAnsi="Arial"/>
          <w:b/>
        </w:rPr>
        <w:t xml:space="preserve">Based on Input from </w:t>
      </w:r>
      <w:r>
        <w:rPr>
          <w:rFonts w:ascii="Arial" w:hAnsi="Arial"/>
          <w:b/>
        </w:rPr>
        <w:t xml:space="preserve">a Formal </w:t>
      </w:r>
      <w:r w:rsidRPr="00070387">
        <w:rPr>
          <w:rFonts w:ascii="Arial" w:hAnsi="Arial"/>
          <w:b/>
        </w:rPr>
        <w:t>Evaluation</w:t>
      </w:r>
      <w:r>
        <w:rPr>
          <w:rFonts w:ascii="Arial" w:hAnsi="Arial"/>
          <w:b/>
        </w:rPr>
        <w:t xml:space="preserve"> Process</w:t>
      </w:r>
      <w:r w:rsidRPr="00872699">
        <w:rPr>
          <w:rFonts w:ascii="Arial" w:hAnsi="Arial"/>
          <w:b/>
          <w:sz w:val="22"/>
          <w:szCs w:val="22"/>
        </w:rPr>
        <w:t>:</w:t>
      </w:r>
    </w:p>
    <w:p w14:paraId="109FB5B6" w14:textId="11B02A57" w:rsidR="006E2943" w:rsidRDefault="006E2943" w:rsidP="006E2943">
      <w:pPr>
        <w:widowControl w:val="0"/>
        <w:spacing w:before="120"/>
        <w:ind w:left="360"/>
        <w:outlineLvl w:val="0"/>
        <w:rPr>
          <w:rFonts w:ascii="Arial" w:hAnsi="Arial"/>
          <w:i/>
          <w:color w:val="000000" w:themeColor="text1"/>
          <w:sz w:val="22"/>
          <w:szCs w:val="22"/>
        </w:rPr>
      </w:pPr>
      <w:r w:rsidRPr="00EB5C43">
        <w:rPr>
          <w:rFonts w:ascii="Arial" w:hAnsi="Arial"/>
          <w:i/>
          <w:color w:val="000000" w:themeColor="text1"/>
          <w:sz w:val="22"/>
          <w:szCs w:val="22"/>
        </w:rPr>
        <w:t xml:space="preserve">Describe </w:t>
      </w:r>
      <w:r>
        <w:rPr>
          <w:rFonts w:ascii="Arial" w:hAnsi="Arial"/>
          <w:i/>
          <w:color w:val="000000" w:themeColor="text1"/>
          <w:sz w:val="22"/>
          <w:szCs w:val="22"/>
        </w:rPr>
        <w:t xml:space="preserve">the </w:t>
      </w:r>
      <w:r w:rsidRPr="00EB5C43">
        <w:rPr>
          <w:rFonts w:ascii="Arial" w:hAnsi="Arial"/>
          <w:i/>
          <w:color w:val="000000" w:themeColor="text1"/>
          <w:sz w:val="22"/>
          <w:szCs w:val="22"/>
        </w:rPr>
        <w:t>Core</w:t>
      </w:r>
      <w:r>
        <w:rPr>
          <w:rFonts w:ascii="Arial" w:hAnsi="Arial"/>
          <w:i/>
          <w:color w:val="000000" w:themeColor="text1"/>
          <w:sz w:val="22"/>
          <w:szCs w:val="22"/>
        </w:rPr>
        <w:t>’s</w:t>
      </w:r>
      <w:r w:rsidRPr="00EB5C43">
        <w:rPr>
          <w:rFonts w:ascii="Arial" w:hAnsi="Arial"/>
          <w:i/>
          <w:color w:val="000000" w:themeColor="text1"/>
          <w:sz w:val="22"/>
          <w:szCs w:val="22"/>
        </w:rPr>
        <w:t xml:space="preserve"> </w:t>
      </w:r>
      <w:r>
        <w:rPr>
          <w:rFonts w:ascii="Arial" w:hAnsi="Arial"/>
          <w:i/>
          <w:color w:val="000000" w:themeColor="text1"/>
          <w:sz w:val="22"/>
          <w:szCs w:val="22"/>
        </w:rPr>
        <w:t>plans for next year</w:t>
      </w:r>
      <w:r w:rsidR="00E84BDD">
        <w:rPr>
          <w:rFonts w:ascii="Arial" w:hAnsi="Arial"/>
          <w:i/>
          <w:color w:val="000000" w:themeColor="text1"/>
          <w:sz w:val="22"/>
          <w:szCs w:val="22"/>
        </w:rPr>
        <w:t xml:space="preserve">. Focus on plans that </w:t>
      </w:r>
      <w:r w:rsidRPr="00EB5C43">
        <w:rPr>
          <w:rFonts w:ascii="Arial" w:hAnsi="Arial"/>
          <w:i/>
          <w:color w:val="000000" w:themeColor="text1"/>
          <w:sz w:val="22"/>
          <w:szCs w:val="22"/>
        </w:rPr>
        <w:t xml:space="preserve">are </w:t>
      </w:r>
      <w:r>
        <w:rPr>
          <w:rFonts w:ascii="Arial" w:hAnsi="Arial"/>
          <w:i/>
          <w:color w:val="000000" w:themeColor="text1"/>
          <w:sz w:val="22"/>
          <w:szCs w:val="22"/>
        </w:rPr>
        <w:t>grounded</w:t>
      </w:r>
      <w:r w:rsidRPr="00EB5C43">
        <w:rPr>
          <w:rFonts w:ascii="Arial" w:hAnsi="Arial"/>
          <w:i/>
          <w:color w:val="000000" w:themeColor="text1"/>
          <w:sz w:val="22"/>
          <w:szCs w:val="22"/>
        </w:rPr>
        <w:t xml:space="preserve"> on </w:t>
      </w:r>
      <w:r>
        <w:rPr>
          <w:rFonts w:ascii="Arial" w:hAnsi="Arial"/>
          <w:i/>
          <w:color w:val="000000" w:themeColor="text1"/>
          <w:sz w:val="22"/>
          <w:szCs w:val="22"/>
        </w:rPr>
        <w:t>advice recei</w:t>
      </w:r>
      <w:r w:rsidR="00E84BDD">
        <w:rPr>
          <w:rFonts w:ascii="Arial" w:hAnsi="Arial"/>
          <w:i/>
          <w:color w:val="000000" w:themeColor="text1"/>
          <w:sz w:val="22"/>
          <w:szCs w:val="22"/>
        </w:rPr>
        <w:t xml:space="preserve">ved from </w:t>
      </w:r>
      <w:r>
        <w:rPr>
          <w:rFonts w:ascii="Arial" w:hAnsi="Arial"/>
          <w:i/>
          <w:color w:val="000000" w:themeColor="text1"/>
          <w:sz w:val="22"/>
          <w:szCs w:val="22"/>
        </w:rPr>
        <w:t xml:space="preserve">advisory committees, Core user feedback, </w:t>
      </w:r>
      <w:r w:rsidR="00E84BDD">
        <w:rPr>
          <w:rFonts w:ascii="Arial" w:hAnsi="Arial"/>
          <w:i/>
          <w:color w:val="000000" w:themeColor="text1"/>
          <w:sz w:val="22"/>
          <w:szCs w:val="22"/>
        </w:rPr>
        <w:t xml:space="preserve">and/or </w:t>
      </w:r>
      <w:r>
        <w:rPr>
          <w:rFonts w:ascii="Arial" w:hAnsi="Arial"/>
          <w:i/>
          <w:color w:val="000000" w:themeColor="text1"/>
          <w:sz w:val="22"/>
          <w:szCs w:val="22"/>
        </w:rPr>
        <w:t>an evaluation of the Core</w:t>
      </w:r>
      <w:r w:rsidR="00E84BDD">
        <w:rPr>
          <w:rFonts w:ascii="Arial" w:hAnsi="Arial"/>
          <w:i/>
          <w:color w:val="000000" w:themeColor="text1"/>
          <w:sz w:val="22"/>
          <w:szCs w:val="22"/>
        </w:rPr>
        <w:t>.</w:t>
      </w:r>
    </w:p>
    <w:p w14:paraId="5A0AB63F" w14:textId="2D912ADE" w:rsidR="006E2943" w:rsidRPr="006E2943" w:rsidRDefault="006E2943" w:rsidP="008864E3">
      <w:pPr>
        <w:pStyle w:val="ListParagraph"/>
        <w:widowControl w:val="0"/>
        <w:numPr>
          <w:ilvl w:val="0"/>
          <w:numId w:val="56"/>
        </w:numPr>
        <w:spacing w:before="120"/>
        <w:outlineLvl w:val="0"/>
        <w:rPr>
          <w:rFonts w:ascii="Arial" w:hAnsi="Arial"/>
          <w:i/>
          <w:color w:val="000000" w:themeColor="text1"/>
          <w:sz w:val="22"/>
          <w:szCs w:val="22"/>
        </w:rPr>
      </w:pPr>
      <w:r w:rsidRPr="006E2943">
        <w:rPr>
          <w:rFonts w:ascii="Arial" w:hAnsi="Arial"/>
          <w:i/>
          <w:color w:val="000000" w:themeColor="text1"/>
          <w:sz w:val="22"/>
          <w:szCs w:val="22"/>
        </w:rPr>
        <w:t xml:space="preserve">For </w:t>
      </w:r>
      <w:r w:rsidR="00E84BDD">
        <w:rPr>
          <w:rFonts w:ascii="Arial" w:hAnsi="Arial"/>
          <w:i/>
          <w:color w:val="000000" w:themeColor="text1"/>
          <w:sz w:val="22"/>
          <w:szCs w:val="22"/>
        </w:rPr>
        <w:t>any</w:t>
      </w:r>
      <w:r w:rsidRPr="006E2943">
        <w:rPr>
          <w:rFonts w:ascii="Arial" w:hAnsi="Arial"/>
          <w:i/>
          <w:color w:val="000000" w:themeColor="text1"/>
          <w:sz w:val="22"/>
          <w:szCs w:val="22"/>
        </w:rPr>
        <w:t xml:space="preserve"> planned alteration</w:t>
      </w:r>
      <w:r w:rsidR="00E84BDD">
        <w:rPr>
          <w:rFonts w:ascii="Arial" w:hAnsi="Arial"/>
          <w:i/>
          <w:color w:val="000000" w:themeColor="text1"/>
          <w:sz w:val="22"/>
          <w:szCs w:val="22"/>
        </w:rPr>
        <w:t xml:space="preserve"> (including, but not restricted to, changes in</w:t>
      </w:r>
      <w:r w:rsidRPr="006E2943">
        <w:rPr>
          <w:rFonts w:ascii="Arial" w:hAnsi="Arial"/>
          <w:i/>
          <w:color w:val="000000" w:themeColor="text1"/>
          <w:sz w:val="22"/>
          <w:szCs w:val="22"/>
        </w:rPr>
        <w:t xml:space="preserve"> </w:t>
      </w:r>
      <w:r w:rsidRPr="006E2943">
        <w:rPr>
          <w:rFonts w:ascii="Arial" w:hAnsi="Arial"/>
          <w:b/>
          <w:i/>
          <w:color w:val="000000" w:themeColor="text1"/>
          <w:sz w:val="22"/>
        </w:rPr>
        <w:t>leadership</w:t>
      </w:r>
      <w:r w:rsidRPr="006E2943">
        <w:rPr>
          <w:rFonts w:ascii="Arial" w:hAnsi="Arial"/>
          <w:i/>
          <w:color w:val="000000" w:themeColor="text1"/>
          <w:sz w:val="22"/>
        </w:rPr>
        <w:t xml:space="preserve">, </w:t>
      </w:r>
      <w:r w:rsidRPr="006E2943">
        <w:rPr>
          <w:rFonts w:ascii="Arial" w:hAnsi="Arial"/>
          <w:b/>
          <w:i/>
          <w:color w:val="000000" w:themeColor="text1"/>
          <w:sz w:val="22"/>
        </w:rPr>
        <w:t>specific aims</w:t>
      </w:r>
      <w:r w:rsidRPr="006E2943">
        <w:rPr>
          <w:rFonts w:ascii="Arial" w:hAnsi="Arial"/>
          <w:i/>
          <w:color w:val="000000" w:themeColor="text1"/>
          <w:sz w:val="22"/>
        </w:rPr>
        <w:t xml:space="preserve">, </w:t>
      </w:r>
      <w:r w:rsidRPr="006E2943">
        <w:rPr>
          <w:rFonts w:ascii="Arial" w:hAnsi="Arial"/>
          <w:b/>
          <w:i/>
          <w:color w:val="000000" w:themeColor="text1"/>
          <w:sz w:val="22"/>
        </w:rPr>
        <w:t>services and activities</w:t>
      </w:r>
      <w:r w:rsidRPr="006E2943">
        <w:rPr>
          <w:rFonts w:ascii="Arial" w:hAnsi="Arial"/>
          <w:i/>
          <w:color w:val="000000" w:themeColor="text1"/>
          <w:sz w:val="22"/>
        </w:rPr>
        <w:t xml:space="preserve">, or </w:t>
      </w:r>
      <w:r w:rsidR="00E84BDD">
        <w:rPr>
          <w:rFonts w:ascii="Arial" w:hAnsi="Arial"/>
          <w:b/>
          <w:i/>
          <w:color w:val="000000" w:themeColor="text1"/>
          <w:sz w:val="22"/>
        </w:rPr>
        <w:t>policies and procedures</w:t>
      </w:r>
      <w:r w:rsidR="00E84BDD" w:rsidRPr="00E84BDD">
        <w:rPr>
          <w:rFonts w:ascii="Arial" w:hAnsi="Arial"/>
          <w:i/>
          <w:color w:val="000000" w:themeColor="text1"/>
          <w:sz w:val="22"/>
        </w:rPr>
        <w:t>)</w:t>
      </w:r>
      <w:r w:rsidRPr="006E2943">
        <w:rPr>
          <w:rFonts w:ascii="Arial" w:hAnsi="Arial"/>
          <w:b/>
          <w:i/>
          <w:color w:val="000000" w:themeColor="text1"/>
          <w:sz w:val="22"/>
        </w:rPr>
        <w:t xml:space="preserve"> </w:t>
      </w:r>
      <w:r w:rsidR="0008313B">
        <w:rPr>
          <w:rFonts w:ascii="Arial" w:hAnsi="Arial"/>
          <w:i/>
          <w:color w:val="000000" w:themeColor="text1"/>
          <w:sz w:val="22"/>
          <w:szCs w:val="22"/>
        </w:rPr>
        <w:t xml:space="preserve">describe the </w:t>
      </w:r>
      <w:r w:rsidR="0008313B" w:rsidRPr="0008313B">
        <w:rPr>
          <w:rFonts w:ascii="Arial" w:hAnsi="Arial"/>
          <w:i/>
          <w:color w:val="000000" w:themeColor="text1"/>
          <w:sz w:val="22"/>
          <w:szCs w:val="22"/>
          <w:u w:val="single"/>
        </w:rPr>
        <w:t>change</w:t>
      </w:r>
      <w:r w:rsidR="0008313B">
        <w:rPr>
          <w:rFonts w:ascii="Arial" w:hAnsi="Arial"/>
          <w:i/>
          <w:color w:val="000000" w:themeColor="text1"/>
          <w:sz w:val="22"/>
          <w:szCs w:val="22"/>
        </w:rPr>
        <w:t xml:space="preserve">, the </w:t>
      </w:r>
      <w:r w:rsidR="0008313B" w:rsidRPr="0008313B">
        <w:rPr>
          <w:rFonts w:ascii="Arial" w:hAnsi="Arial"/>
          <w:i/>
          <w:color w:val="000000" w:themeColor="text1"/>
          <w:sz w:val="22"/>
          <w:szCs w:val="22"/>
          <w:u w:val="single"/>
        </w:rPr>
        <w:t>reason for the change</w:t>
      </w:r>
      <w:r w:rsidR="0008313B">
        <w:rPr>
          <w:rFonts w:ascii="Arial" w:hAnsi="Arial"/>
          <w:i/>
          <w:color w:val="000000" w:themeColor="text1"/>
          <w:sz w:val="22"/>
          <w:szCs w:val="22"/>
        </w:rPr>
        <w:t xml:space="preserve">, and the </w:t>
      </w:r>
      <w:r w:rsidR="0008313B" w:rsidRPr="0008313B">
        <w:rPr>
          <w:rFonts w:ascii="Arial" w:hAnsi="Arial"/>
          <w:i/>
          <w:color w:val="000000" w:themeColor="text1"/>
          <w:sz w:val="22"/>
          <w:szCs w:val="22"/>
          <w:u w:val="single"/>
        </w:rPr>
        <w:t>expected benefits of the change</w:t>
      </w:r>
      <w:r w:rsidR="0008313B">
        <w:rPr>
          <w:rFonts w:ascii="Arial" w:hAnsi="Arial"/>
          <w:i/>
          <w:color w:val="000000" w:themeColor="text1"/>
          <w:sz w:val="22"/>
          <w:szCs w:val="22"/>
        </w:rPr>
        <w:t xml:space="preserve">. </w:t>
      </w:r>
    </w:p>
    <w:p w14:paraId="52B90164" w14:textId="2F6F162C" w:rsidR="006E2943" w:rsidRPr="008864E3" w:rsidRDefault="008864E3" w:rsidP="008864E3">
      <w:pPr>
        <w:pStyle w:val="ListParagraph"/>
        <w:widowControl w:val="0"/>
        <w:numPr>
          <w:ilvl w:val="0"/>
          <w:numId w:val="56"/>
        </w:numPr>
        <w:tabs>
          <w:tab w:val="left" w:pos="270"/>
        </w:tabs>
        <w:spacing w:before="120"/>
        <w:outlineLvl w:val="0"/>
        <w:rPr>
          <w:rFonts w:ascii="Arial" w:hAnsi="Arial"/>
        </w:rPr>
      </w:pPr>
      <w:r w:rsidRPr="008864E3">
        <w:rPr>
          <w:rFonts w:ascii="Arial" w:hAnsi="Arial"/>
          <w:i/>
          <w:color w:val="000000" w:themeColor="text1"/>
          <w:sz w:val="22"/>
          <w:szCs w:val="22"/>
        </w:rPr>
        <w:t xml:space="preserve">The degree to which the expected benefit </w:t>
      </w:r>
      <w:r w:rsidR="0008313B">
        <w:rPr>
          <w:rFonts w:ascii="Arial" w:hAnsi="Arial"/>
          <w:i/>
          <w:color w:val="000000" w:themeColor="text1"/>
          <w:sz w:val="22"/>
          <w:szCs w:val="22"/>
        </w:rPr>
        <w:t>do</w:t>
      </w:r>
      <w:r w:rsidRPr="008864E3">
        <w:rPr>
          <w:rFonts w:ascii="Arial" w:hAnsi="Arial"/>
          <w:i/>
          <w:color w:val="000000" w:themeColor="text1"/>
          <w:sz w:val="22"/>
          <w:szCs w:val="22"/>
        </w:rPr>
        <w:t xml:space="preserve"> or </w:t>
      </w:r>
      <w:r w:rsidR="0008313B">
        <w:rPr>
          <w:rFonts w:ascii="Arial" w:hAnsi="Arial"/>
          <w:i/>
          <w:color w:val="000000" w:themeColor="text1"/>
          <w:sz w:val="22"/>
          <w:szCs w:val="22"/>
        </w:rPr>
        <w:t>do</w:t>
      </w:r>
      <w:r w:rsidRPr="008864E3">
        <w:rPr>
          <w:rFonts w:ascii="Arial" w:hAnsi="Arial"/>
          <w:i/>
          <w:color w:val="000000" w:themeColor="text1"/>
          <w:sz w:val="22"/>
          <w:szCs w:val="22"/>
        </w:rPr>
        <w:t xml:space="preserve"> not subsequently materialize should be assessed in the following year’s progress report</w:t>
      </w:r>
    </w:p>
    <w:p w14:paraId="1E772B27" w14:textId="55C92407" w:rsidR="006E2943" w:rsidRDefault="006E2943" w:rsidP="006E2943">
      <w:pPr>
        <w:widowControl w:val="0"/>
        <w:tabs>
          <w:tab w:val="left" w:pos="270"/>
        </w:tabs>
        <w:spacing w:before="120"/>
        <w:ind w:left="270" w:hanging="270"/>
        <w:outlineLvl w:val="0"/>
        <w:rPr>
          <w:rFonts w:ascii="Arial" w:hAnsi="Arial"/>
          <w:b/>
          <w:sz w:val="22"/>
          <w:szCs w:val="22"/>
        </w:rPr>
      </w:pPr>
      <w:r>
        <w:rPr>
          <w:rFonts w:ascii="Arial" w:hAnsi="Arial"/>
          <w:b/>
        </w:rPr>
        <w:t xml:space="preserve">B. Plans for Core </w:t>
      </w:r>
      <w:r w:rsidR="00E97278">
        <w:rPr>
          <w:rFonts w:ascii="Arial" w:hAnsi="Arial"/>
          <w:b/>
        </w:rPr>
        <w:t>[X]</w:t>
      </w:r>
      <w:r w:rsidRPr="00C65928">
        <w:rPr>
          <w:rFonts w:ascii="Arial" w:hAnsi="Arial"/>
          <w:b/>
        </w:rPr>
        <w:t xml:space="preserve"> Based on Other Impetus:</w:t>
      </w:r>
    </w:p>
    <w:p w14:paraId="5CBF3821" w14:textId="1AC8BCEA" w:rsidR="006E2943" w:rsidRDefault="006E2943" w:rsidP="006E2943">
      <w:pPr>
        <w:widowControl w:val="0"/>
        <w:spacing w:before="120"/>
        <w:ind w:left="360"/>
        <w:outlineLvl w:val="0"/>
        <w:rPr>
          <w:rFonts w:ascii="Arial" w:hAnsi="Arial"/>
          <w:i/>
          <w:color w:val="000000" w:themeColor="text1"/>
          <w:sz w:val="22"/>
          <w:szCs w:val="22"/>
        </w:rPr>
      </w:pPr>
      <w:r w:rsidRPr="00EB5C43">
        <w:rPr>
          <w:rFonts w:ascii="Arial" w:hAnsi="Arial"/>
          <w:i/>
          <w:color w:val="000000" w:themeColor="text1"/>
          <w:sz w:val="22"/>
          <w:szCs w:val="22"/>
        </w:rPr>
        <w:t xml:space="preserve">Describe Core </w:t>
      </w:r>
      <w:proofErr w:type="gramStart"/>
      <w:r w:rsidRPr="00EB5C43">
        <w:rPr>
          <w:rFonts w:ascii="Arial" w:hAnsi="Arial"/>
          <w:i/>
          <w:color w:val="000000" w:themeColor="text1"/>
          <w:sz w:val="22"/>
          <w:szCs w:val="22"/>
        </w:rPr>
        <w:t>A</w:t>
      </w:r>
      <w:proofErr w:type="gramEnd"/>
      <w:r w:rsidRPr="00EB5C43">
        <w:rPr>
          <w:rFonts w:ascii="Arial" w:hAnsi="Arial"/>
          <w:i/>
          <w:color w:val="000000" w:themeColor="text1"/>
          <w:sz w:val="22"/>
          <w:szCs w:val="22"/>
        </w:rPr>
        <w:t xml:space="preserve"> </w:t>
      </w:r>
      <w:r>
        <w:rPr>
          <w:rFonts w:ascii="Arial" w:hAnsi="Arial"/>
          <w:i/>
          <w:color w:val="000000" w:themeColor="text1"/>
          <w:sz w:val="22"/>
          <w:szCs w:val="22"/>
        </w:rPr>
        <w:t>plans for next year</w:t>
      </w:r>
      <w:r w:rsidRPr="00EB5C43">
        <w:rPr>
          <w:rFonts w:ascii="Arial" w:hAnsi="Arial"/>
          <w:i/>
          <w:color w:val="000000" w:themeColor="text1"/>
          <w:sz w:val="22"/>
          <w:szCs w:val="22"/>
        </w:rPr>
        <w:t xml:space="preserve"> that are </w:t>
      </w:r>
      <w:r w:rsidR="00E84BDD">
        <w:rPr>
          <w:rFonts w:ascii="Arial" w:hAnsi="Arial"/>
          <w:i/>
          <w:color w:val="000000" w:themeColor="text1"/>
          <w:sz w:val="22"/>
          <w:szCs w:val="22"/>
        </w:rPr>
        <w:t>the result of</w:t>
      </w:r>
      <w:r w:rsidRPr="00EB5C43">
        <w:rPr>
          <w:rFonts w:ascii="Arial" w:hAnsi="Arial"/>
          <w:i/>
          <w:color w:val="000000" w:themeColor="text1"/>
          <w:sz w:val="22"/>
          <w:szCs w:val="22"/>
        </w:rPr>
        <w:t xml:space="preserve"> an impetus other than input from </w:t>
      </w:r>
      <w:r>
        <w:rPr>
          <w:rFonts w:ascii="Arial" w:hAnsi="Arial"/>
          <w:i/>
          <w:color w:val="000000" w:themeColor="text1"/>
          <w:sz w:val="22"/>
          <w:szCs w:val="22"/>
        </w:rPr>
        <w:t xml:space="preserve">an evaluation process </w:t>
      </w:r>
    </w:p>
    <w:p w14:paraId="3999E127" w14:textId="77777777" w:rsidR="0008313B" w:rsidRPr="006E2943" w:rsidRDefault="0008313B" w:rsidP="0008313B">
      <w:pPr>
        <w:pStyle w:val="ListParagraph"/>
        <w:widowControl w:val="0"/>
        <w:numPr>
          <w:ilvl w:val="0"/>
          <w:numId w:val="56"/>
        </w:numPr>
        <w:spacing w:before="120"/>
        <w:outlineLvl w:val="0"/>
        <w:rPr>
          <w:rFonts w:ascii="Arial" w:hAnsi="Arial"/>
          <w:i/>
          <w:color w:val="000000" w:themeColor="text1"/>
          <w:sz w:val="22"/>
          <w:szCs w:val="22"/>
        </w:rPr>
      </w:pPr>
      <w:r w:rsidRPr="006E2943">
        <w:rPr>
          <w:rFonts w:ascii="Arial" w:hAnsi="Arial"/>
          <w:i/>
          <w:color w:val="000000" w:themeColor="text1"/>
          <w:sz w:val="22"/>
          <w:szCs w:val="22"/>
        </w:rPr>
        <w:t xml:space="preserve">For </w:t>
      </w:r>
      <w:r>
        <w:rPr>
          <w:rFonts w:ascii="Arial" w:hAnsi="Arial"/>
          <w:i/>
          <w:color w:val="000000" w:themeColor="text1"/>
          <w:sz w:val="22"/>
          <w:szCs w:val="22"/>
        </w:rPr>
        <w:t>any</w:t>
      </w:r>
      <w:r w:rsidRPr="006E2943">
        <w:rPr>
          <w:rFonts w:ascii="Arial" w:hAnsi="Arial"/>
          <w:i/>
          <w:color w:val="000000" w:themeColor="text1"/>
          <w:sz w:val="22"/>
          <w:szCs w:val="22"/>
        </w:rPr>
        <w:t xml:space="preserve"> planned alteration</w:t>
      </w:r>
      <w:r>
        <w:rPr>
          <w:rFonts w:ascii="Arial" w:hAnsi="Arial"/>
          <w:i/>
          <w:color w:val="000000" w:themeColor="text1"/>
          <w:sz w:val="22"/>
          <w:szCs w:val="22"/>
        </w:rPr>
        <w:t xml:space="preserve"> (including, but not restricted to, changes in</w:t>
      </w:r>
      <w:r w:rsidRPr="006E2943">
        <w:rPr>
          <w:rFonts w:ascii="Arial" w:hAnsi="Arial"/>
          <w:i/>
          <w:color w:val="000000" w:themeColor="text1"/>
          <w:sz w:val="22"/>
          <w:szCs w:val="22"/>
        </w:rPr>
        <w:t xml:space="preserve"> </w:t>
      </w:r>
      <w:r w:rsidRPr="006E2943">
        <w:rPr>
          <w:rFonts w:ascii="Arial" w:hAnsi="Arial"/>
          <w:b/>
          <w:i/>
          <w:color w:val="000000" w:themeColor="text1"/>
          <w:sz w:val="22"/>
        </w:rPr>
        <w:t>leadership</w:t>
      </w:r>
      <w:r w:rsidRPr="006E2943">
        <w:rPr>
          <w:rFonts w:ascii="Arial" w:hAnsi="Arial"/>
          <w:i/>
          <w:color w:val="000000" w:themeColor="text1"/>
          <w:sz w:val="22"/>
        </w:rPr>
        <w:t xml:space="preserve">, </w:t>
      </w:r>
      <w:r w:rsidRPr="006E2943">
        <w:rPr>
          <w:rFonts w:ascii="Arial" w:hAnsi="Arial"/>
          <w:b/>
          <w:i/>
          <w:color w:val="000000" w:themeColor="text1"/>
          <w:sz w:val="22"/>
        </w:rPr>
        <w:t>specific aims</w:t>
      </w:r>
      <w:r w:rsidRPr="006E2943">
        <w:rPr>
          <w:rFonts w:ascii="Arial" w:hAnsi="Arial"/>
          <w:i/>
          <w:color w:val="000000" w:themeColor="text1"/>
          <w:sz w:val="22"/>
        </w:rPr>
        <w:t xml:space="preserve">, </w:t>
      </w:r>
      <w:r w:rsidRPr="006E2943">
        <w:rPr>
          <w:rFonts w:ascii="Arial" w:hAnsi="Arial"/>
          <w:b/>
          <w:i/>
          <w:color w:val="000000" w:themeColor="text1"/>
          <w:sz w:val="22"/>
        </w:rPr>
        <w:t>services and activities</w:t>
      </w:r>
      <w:r w:rsidRPr="006E2943">
        <w:rPr>
          <w:rFonts w:ascii="Arial" w:hAnsi="Arial"/>
          <w:i/>
          <w:color w:val="000000" w:themeColor="text1"/>
          <w:sz w:val="22"/>
        </w:rPr>
        <w:t xml:space="preserve">, or </w:t>
      </w:r>
      <w:r>
        <w:rPr>
          <w:rFonts w:ascii="Arial" w:hAnsi="Arial"/>
          <w:b/>
          <w:i/>
          <w:color w:val="000000" w:themeColor="text1"/>
          <w:sz w:val="22"/>
        </w:rPr>
        <w:t>policies and procedures</w:t>
      </w:r>
      <w:r w:rsidRPr="00E84BDD">
        <w:rPr>
          <w:rFonts w:ascii="Arial" w:hAnsi="Arial"/>
          <w:i/>
          <w:color w:val="000000" w:themeColor="text1"/>
          <w:sz w:val="22"/>
        </w:rPr>
        <w:t>)</w:t>
      </w:r>
      <w:r w:rsidRPr="006E2943">
        <w:rPr>
          <w:rFonts w:ascii="Arial" w:hAnsi="Arial"/>
          <w:b/>
          <w:i/>
          <w:color w:val="000000" w:themeColor="text1"/>
          <w:sz w:val="22"/>
        </w:rPr>
        <w:t xml:space="preserve"> </w:t>
      </w:r>
      <w:r>
        <w:rPr>
          <w:rFonts w:ascii="Arial" w:hAnsi="Arial"/>
          <w:i/>
          <w:color w:val="000000" w:themeColor="text1"/>
          <w:sz w:val="22"/>
          <w:szCs w:val="22"/>
        </w:rPr>
        <w:t xml:space="preserve">describe the </w:t>
      </w:r>
      <w:r w:rsidRPr="0008313B">
        <w:rPr>
          <w:rFonts w:ascii="Arial" w:hAnsi="Arial"/>
          <w:i/>
          <w:color w:val="000000" w:themeColor="text1"/>
          <w:sz w:val="22"/>
          <w:szCs w:val="22"/>
          <w:u w:val="single"/>
        </w:rPr>
        <w:t>change</w:t>
      </w:r>
      <w:r>
        <w:rPr>
          <w:rFonts w:ascii="Arial" w:hAnsi="Arial"/>
          <w:i/>
          <w:color w:val="000000" w:themeColor="text1"/>
          <w:sz w:val="22"/>
          <w:szCs w:val="22"/>
        </w:rPr>
        <w:t xml:space="preserve">, the </w:t>
      </w:r>
      <w:r w:rsidRPr="0008313B">
        <w:rPr>
          <w:rFonts w:ascii="Arial" w:hAnsi="Arial"/>
          <w:i/>
          <w:color w:val="000000" w:themeColor="text1"/>
          <w:sz w:val="22"/>
          <w:szCs w:val="22"/>
          <w:u w:val="single"/>
        </w:rPr>
        <w:t>reason for the change</w:t>
      </w:r>
      <w:r>
        <w:rPr>
          <w:rFonts w:ascii="Arial" w:hAnsi="Arial"/>
          <w:i/>
          <w:color w:val="000000" w:themeColor="text1"/>
          <w:sz w:val="22"/>
          <w:szCs w:val="22"/>
        </w:rPr>
        <w:t xml:space="preserve">, and the </w:t>
      </w:r>
      <w:r w:rsidRPr="0008313B">
        <w:rPr>
          <w:rFonts w:ascii="Arial" w:hAnsi="Arial"/>
          <w:i/>
          <w:color w:val="000000" w:themeColor="text1"/>
          <w:sz w:val="22"/>
          <w:szCs w:val="22"/>
          <w:u w:val="single"/>
        </w:rPr>
        <w:t>expected benefits of the change</w:t>
      </w:r>
      <w:r>
        <w:rPr>
          <w:rFonts w:ascii="Arial" w:hAnsi="Arial"/>
          <w:i/>
          <w:color w:val="000000" w:themeColor="text1"/>
          <w:sz w:val="22"/>
          <w:szCs w:val="22"/>
        </w:rPr>
        <w:t xml:space="preserve">. </w:t>
      </w:r>
    </w:p>
    <w:p w14:paraId="5F5F559B" w14:textId="77777777" w:rsidR="0008313B" w:rsidRPr="008864E3" w:rsidRDefault="0008313B" w:rsidP="0008313B">
      <w:pPr>
        <w:pStyle w:val="ListParagraph"/>
        <w:widowControl w:val="0"/>
        <w:numPr>
          <w:ilvl w:val="0"/>
          <w:numId w:val="56"/>
        </w:numPr>
        <w:tabs>
          <w:tab w:val="left" w:pos="270"/>
        </w:tabs>
        <w:spacing w:before="120"/>
        <w:outlineLvl w:val="0"/>
        <w:rPr>
          <w:rFonts w:ascii="Arial" w:hAnsi="Arial"/>
        </w:rPr>
      </w:pPr>
      <w:r w:rsidRPr="008864E3">
        <w:rPr>
          <w:rFonts w:ascii="Arial" w:hAnsi="Arial"/>
          <w:i/>
          <w:color w:val="000000" w:themeColor="text1"/>
          <w:sz w:val="22"/>
          <w:szCs w:val="22"/>
        </w:rPr>
        <w:t xml:space="preserve">The degree to which the expected benefit </w:t>
      </w:r>
      <w:r>
        <w:rPr>
          <w:rFonts w:ascii="Arial" w:hAnsi="Arial"/>
          <w:i/>
          <w:color w:val="000000" w:themeColor="text1"/>
          <w:sz w:val="22"/>
          <w:szCs w:val="22"/>
        </w:rPr>
        <w:t>do</w:t>
      </w:r>
      <w:r w:rsidRPr="008864E3">
        <w:rPr>
          <w:rFonts w:ascii="Arial" w:hAnsi="Arial"/>
          <w:i/>
          <w:color w:val="000000" w:themeColor="text1"/>
          <w:sz w:val="22"/>
          <w:szCs w:val="22"/>
        </w:rPr>
        <w:t xml:space="preserve"> or </w:t>
      </w:r>
      <w:r>
        <w:rPr>
          <w:rFonts w:ascii="Arial" w:hAnsi="Arial"/>
          <w:i/>
          <w:color w:val="000000" w:themeColor="text1"/>
          <w:sz w:val="22"/>
          <w:szCs w:val="22"/>
        </w:rPr>
        <w:t>do</w:t>
      </w:r>
      <w:r w:rsidRPr="008864E3">
        <w:rPr>
          <w:rFonts w:ascii="Arial" w:hAnsi="Arial"/>
          <w:i/>
          <w:color w:val="000000" w:themeColor="text1"/>
          <w:sz w:val="22"/>
          <w:szCs w:val="22"/>
        </w:rPr>
        <w:t xml:space="preserve"> not subsequently materialize should be assessed in the following year’s progress report</w:t>
      </w:r>
    </w:p>
    <w:p w14:paraId="1CA76E1F" w14:textId="7A1C95E9" w:rsidR="007D710C" w:rsidRPr="007D710C" w:rsidRDefault="0008313B" w:rsidP="00570E78">
      <w:pPr>
        <w:widowControl w:val="0"/>
        <w:spacing w:before="120"/>
        <w:ind w:left="270"/>
        <w:outlineLvl w:val="0"/>
        <w:rPr>
          <w:rFonts w:ascii="Arial" w:hAnsi="Arial"/>
          <w:i/>
          <w:color w:val="000000" w:themeColor="text1"/>
          <w:sz w:val="22"/>
          <w:szCs w:val="22"/>
        </w:rPr>
      </w:pPr>
      <w:r w:rsidRPr="007D710C">
        <w:rPr>
          <w:rFonts w:ascii="Arial" w:hAnsi="Arial"/>
          <w:i/>
          <w:color w:val="000000" w:themeColor="text1"/>
          <w:sz w:val="22"/>
          <w:szCs w:val="22"/>
        </w:rPr>
        <w:t xml:space="preserve"> </w:t>
      </w:r>
      <w:r w:rsidR="007D710C" w:rsidRPr="007D710C">
        <w:rPr>
          <w:rFonts w:ascii="Arial" w:hAnsi="Arial"/>
          <w:i/>
          <w:color w:val="000000" w:themeColor="text1"/>
          <w:sz w:val="22"/>
          <w:szCs w:val="22"/>
        </w:rPr>
        <w:t>[</w:t>
      </w:r>
      <w:proofErr w:type="gramStart"/>
      <w:r w:rsidR="007D710C" w:rsidRPr="007D710C">
        <w:rPr>
          <w:rFonts w:ascii="Arial" w:hAnsi="Arial"/>
          <w:i/>
          <w:color w:val="000000" w:themeColor="text1"/>
          <w:sz w:val="22"/>
          <w:szCs w:val="22"/>
        </w:rPr>
        <w:t>example</w:t>
      </w:r>
      <w:proofErr w:type="gramEnd"/>
      <w:r w:rsidR="007D710C" w:rsidRPr="007D710C">
        <w:rPr>
          <w:rFonts w:ascii="Arial" w:hAnsi="Arial"/>
          <w:i/>
          <w:color w:val="000000" w:themeColor="text1"/>
          <w:sz w:val="22"/>
          <w:szCs w:val="22"/>
        </w:rPr>
        <w:t xml:space="preserve"> from Urban CFAR Core </w:t>
      </w:r>
      <w:r w:rsidR="00D02248">
        <w:rPr>
          <w:rFonts w:ascii="Arial" w:hAnsi="Arial"/>
          <w:i/>
          <w:color w:val="000000" w:themeColor="text1"/>
          <w:sz w:val="22"/>
          <w:szCs w:val="22"/>
        </w:rPr>
        <w:t>Z</w:t>
      </w:r>
      <w:r w:rsidR="007D710C" w:rsidRPr="007D710C">
        <w:rPr>
          <w:rFonts w:ascii="Arial" w:hAnsi="Arial"/>
          <w:i/>
          <w:color w:val="000000" w:themeColor="text1"/>
          <w:sz w:val="22"/>
          <w:szCs w:val="22"/>
        </w:rPr>
        <w:t xml:space="preserve"> report]</w:t>
      </w:r>
    </w:p>
    <w:p w14:paraId="34F9B729" w14:textId="3DF4334E" w:rsidR="00BC5594" w:rsidRPr="002753D2" w:rsidRDefault="007D710C" w:rsidP="002753D2">
      <w:pPr>
        <w:widowControl w:val="0"/>
        <w:spacing w:before="120" w:after="120"/>
        <w:ind w:left="461" w:hanging="187"/>
        <w:outlineLvl w:val="0"/>
        <w:rPr>
          <w:rFonts w:ascii="Arial" w:hAnsi="Arial"/>
          <w:sz w:val="22"/>
          <w:szCs w:val="22"/>
        </w:rPr>
      </w:pPr>
      <w:r>
        <w:rPr>
          <w:rFonts w:ascii="Arial" w:hAnsi="Arial"/>
          <w:sz w:val="22"/>
          <w:szCs w:val="22"/>
        </w:rPr>
        <w:t>•</w:t>
      </w:r>
      <w:r>
        <w:rPr>
          <w:rFonts w:ascii="Arial" w:hAnsi="Arial"/>
          <w:sz w:val="22"/>
          <w:szCs w:val="22"/>
        </w:rPr>
        <w:tab/>
      </w:r>
      <w:r w:rsidR="00570E78">
        <w:rPr>
          <w:rFonts w:ascii="Arial" w:hAnsi="Arial"/>
          <w:color w:val="000000" w:themeColor="text1"/>
          <w:sz w:val="22"/>
        </w:rPr>
        <w:t>During the</w:t>
      </w:r>
      <w:r w:rsidR="00E97278" w:rsidRPr="007D710C">
        <w:rPr>
          <w:rFonts w:ascii="Arial" w:hAnsi="Arial"/>
          <w:color w:val="000000" w:themeColor="text1"/>
          <w:sz w:val="22"/>
        </w:rPr>
        <w:t xml:space="preserve"> next reporting period all Core</w:t>
      </w:r>
      <w:r w:rsidR="00E97278">
        <w:rPr>
          <w:rFonts w:ascii="Arial" w:hAnsi="Arial"/>
          <w:color w:val="000000" w:themeColor="text1"/>
          <w:sz w:val="22"/>
        </w:rPr>
        <w:t xml:space="preserve"> </w:t>
      </w:r>
      <w:r w:rsidR="00D02248">
        <w:rPr>
          <w:rFonts w:ascii="Arial" w:hAnsi="Arial"/>
          <w:color w:val="000000" w:themeColor="text1"/>
          <w:sz w:val="22"/>
        </w:rPr>
        <w:t>Z</w:t>
      </w:r>
      <w:r w:rsidR="00E97278">
        <w:rPr>
          <w:rFonts w:ascii="Arial" w:hAnsi="Arial"/>
          <w:color w:val="000000" w:themeColor="text1"/>
          <w:sz w:val="22"/>
        </w:rPr>
        <w:t xml:space="preserve"> </w:t>
      </w:r>
      <w:r w:rsidR="00570E78">
        <w:rPr>
          <w:rFonts w:ascii="Arial" w:hAnsi="Arial"/>
          <w:color w:val="000000" w:themeColor="text1"/>
          <w:sz w:val="22"/>
        </w:rPr>
        <w:t xml:space="preserve">faculty and </w:t>
      </w:r>
      <w:r w:rsidR="00E97278" w:rsidRPr="007D710C">
        <w:rPr>
          <w:rFonts w:ascii="Arial" w:hAnsi="Arial"/>
          <w:color w:val="000000" w:themeColor="text1"/>
          <w:sz w:val="22"/>
        </w:rPr>
        <w:t xml:space="preserve">staff will be required to attend </w:t>
      </w:r>
      <w:r w:rsidR="00570E78">
        <w:rPr>
          <w:rFonts w:ascii="Arial" w:hAnsi="Arial"/>
          <w:color w:val="000000" w:themeColor="text1"/>
          <w:sz w:val="22"/>
        </w:rPr>
        <w:t>bi-monthly</w:t>
      </w:r>
      <w:r w:rsidR="00E97278" w:rsidRPr="007D710C">
        <w:rPr>
          <w:rFonts w:ascii="Arial" w:hAnsi="Arial"/>
          <w:color w:val="000000" w:themeColor="text1"/>
          <w:sz w:val="22"/>
        </w:rPr>
        <w:t xml:space="preserve"> diversity training </w:t>
      </w:r>
      <w:r w:rsidR="00E97278" w:rsidRPr="007D710C">
        <w:rPr>
          <w:rFonts w:ascii="Arial" w:hAnsi="Arial" w:cs="Arial"/>
          <w:color w:val="000000" w:themeColor="text1"/>
          <w:sz w:val="22"/>
          <w:szCs w:val="22"/>
        </w:rPr>
        <w:t>workshops.</w:t>
      </w:r>
      <w:r w:rsidR="00E97278">
        <w:rPr>
          <w:rFonts w:ascii="Arial" w:hAnsi="Arial" w:cs="Arial"/>
          <w:color w:val="000000" w:themeColor="text1"/>
          <w:sz w:val="22"/>
          <w:szCs w:val="22"/>
        </w:rPr>
        <w:t xml:space="preserve"> </w:t>
      </w:r>
      <w:r w:rsidR="00E97278" w:rsidRPr="007D710C">
        <w:rPr>
          <w:rFonts w:ascii="Arial" w:hAnsi="Arial"/>
          <w:color w:val="000000" w:themeColor="text1"/>
          <w:sz w:val="22"/>
        </w:rPr>
        <w:t>SWG 1 member Dr. Francis N. (Frank) Stein will arrange for guest lecturers</w:t>
      </w:r>
      <w:r w:rsidR="00E97278">
        <w:rPr>
          <w:rFonts w:ascii="Arial" w:hAnsi="Arial"/>
          <w:color w:val="000000" w:themeColor="text1"/>
          <w:sz w:val="22"/>
        </w:rPr>
        <w:t>.</w:t>
      </w:r>
      <w:r w:rsidR="0008313B">
        <w:rPr>
          <w:rFonts w:ascii="Arial" w:hAnsi="Arial"/>
          <w:sz w:val="22"/>
          <w:szCs w:val="22"/>
        </w:rPr>
        <w:t xml:space="preserve"> </w:t>
      </w:r>
      <w:r w:rsidR="00E97278">
        <w:rPr>
          <w:rFonts w:ascii="Arial" w:hAnsi="Arial"/>
          <w:sz w:val="22"/>
          <w:szCs w:val="22"/>
        </w:rPr>
        <w:t xml:space="preserve">The Core H Director is initiating this new requirement based on </w:t>
      </w:r>
      <w:r w:rsidR="00E97278" w:rsidRPr="007D710C">
        <w:rPr>
          <w:rFonts w:ascii="Arial" w:hAnsi="Arial" w:cs="Arial"/>
          <w:color w:val="000000" w:themeColor="text1"/>
          <w:sz w:val="22"/>
          <w:szCs w:val="22"/>
        </w:rPr>
        <w:t>a</w:t>
      </w:r>
      <w:r w:rsidR="002B15BE">
        <w:rPr>
          <w:rFonts w:ascii="Arial" w:hAnsi="Arial" w:cs="Arial"/>
          <w:color w:val="000000" w:themeColor="text1"/>
          <w:sz w:val="22"/>
          <w:szCs w:val="22"/>
        </w:rPr>
        <w:t>n anticipated</w:t>
      </w:r>
      <w:r w:rsidR="00E97278" w:rsidRPr="007D710C">
        <w:rPr>
          <w:rFonts w:ascii="Arial" w:hAnsi="Arial" w:cs="Arial"/>
          <w:color w:val="000000" w:themeColor="text1"/>
          <w:sz w:val="22"/>
          <w:szCs w:val="22"/>
        </w:rPr>
        <w:t xml:space="preserve"> need</w:t>
      </w:r>
      <w:r w:rsidR="00E97278" w:rsidRPr="007D710C">
        <w:rPr>
          <w:rFonts w:ascii="Arial" w:hAnsi="Arial"/>
          <w:color w:val="000000" w:themeColor="text1"/>
          <w:sz w:val="22"/>
        </w:rPr>
        <w:t xml:space="preserve"> to prepare for </w:t>
      </w:r>
      <w:r w:rsidR="00570E78">
        <w:rPr>
          <w:rFonts w:ascii="Arial" w:hAnsi="Arial"/>
          <w:color w:val="000000" w:themeColor="text1"/>
          <w:sz w:val="22"/>
        </w:rPr>
        <w:t>novel</w:t>
      </w:r>
      <w:r w:rsidR="00E97278" w:rsidRPr="007D710C">
        <w:rPr>
          <w:rFonts w:ascii="Arial" w:hAnsi="Arial"/>
          <w:color w:val="000000" w:themeColor="text1"/>
          <w:sz w:val="22"/>
        </w:rPr>
        <w:t xml:space="preserve"> challenges once the accelerated products of CFAR’s new artificial life form design program (Dr. Moreau, Director) become old enough to attend graduate school</w:t>
      </w:r>
      <w:r w:rsidR="002B15BE">
        <w:rPr>
          <w:rFonts w:ascii="Arial" w:hAnsi="Arial"/>
          <w:color w:val="000000" w:themeColor="text1"/>
          <w:sz w:val="22"/>
        </w:rPr>
        <w:t xml:space="preserve"> (3</w:t>
      </w:r>
      <w:r w:rsidR="0008313B">
        <w:rPr>
          <w:rFonts w:ascii="Arial" w:hAnsi="Arial"/>
          <w:color w:val="000000" w:themeColor="text1"/>
          <w:sz w:val="22"/>
        </w:rPr>
        <w:t xml:space="preserve"> months)</w:t>
      </w:r>
      <w:r w:rsidR="00E97278" w:rsidRPr="007D710C">
        <w:rPr>
          <w:rFonts w:ascii="Arial" w:hAnsi="Arial"/>
          <w:color w:val="000000" w:themeColor="text1"/>
          <w:sz w:val="22"/>
        </w:rPr>
        <w:t xml:space="preserve"> and seek to enter the workforce as HIV/AIDS researchers</w:t>
      </w:r>
      <w:r w:rsidR="002B15BE">
        <w:rPr>
          <w:rFonts w:ascii="Arial" w:hAnsi="Arial"/>
          <w:color w:val="000000" w:themeColor="text1"/>
          <w:sz w:val="22"/>
        </w:rPr>
        <w:t xml:space="preserve"> (6 months)</w:t>
      </w:r>
      <w:r w:rsidR="00E97278">
        <w:rPr>
          <w:rFonts w:ascii="Arial" w:hAnsi="Arial"/>
          <w:color w:val="000000" w:themeColor="text1"/>
          <w:sz w:val="22"/>
        </w:rPr>
        <w:t>.</w:t>
      </w:r>
    </w:p>
    <w:p w14:paraId="676248C4" w14:textId="6D5DB0A0" w:rsidR="007E450D" w:rsidRPr="002753D2" w:rsidRDefault="00936F92" w:rsidP="002753D2">
      <w:pPr>
        <w:rPr>
          <w:rFonts w:ascii="Arial" w:hAnsi="Arial"/>
          <w:i/>
          <w:color w:val="000000" w:themeColor="text1"/>
          <w:sz w:val="22"/>
        </w:rPr>
      </w:pPr>
      <w:r>
        <w:rPr>
          <w:rFonts w:ascii="Arial" w:hAnsi="Arial"/>
          <w:b/>
          <w:sz w:val="28"/>
          <w:szCs w:val="28"/>
        </w:rPr>
        <w:t>III</w:t>
      </w:r>
      <w:r w:rsidR="007E450D" w:rsidRPr="00695E43">
        <w:rPr>
          <w:rFonts w:ascii="Arial" w:hAnsi="Arial"/>
          <w:b/>
          <w:sz w:val="28"/>
          <w:szCs w:val="28"/>
        </w:rPr>
        <w:t xml:space="preserve">. </w:t>
      </w:r>
      <w:r w:rsidR="007E450D">
        <w:rPr>
          <w:rFonts w:ascii="Arial" w:hAnsi="Arial"/>
          <w:b/>
          <w:sz w:val="28"/>
          <w:szCs w:val="28"/>
        </w:rPr>
        <w:t xml:space="preserve">New </w:t>
      </w:r>
      <w:r w:rsidR="007E450D" w:rsidRPr="00695E43">
        <w:rPr>
          <w:rFonts w:ascii="Arial" w:hAnsi="Arial"/>
          <w:b/>
          <w:sz w:val="28"/>
          <w:szCs w:val="28"/>
        </w:rPr>
        <w:t xml:space="preserve">Publications Describing Work Supported by </w:t>
      </w:r>
      <w:r w:rsidR="007E450D">
        <w:rPr>
          <w:rFonts w:ascii="Arial" w:hAnsi="Arial"/>
          <w:b/>
          <w:sz w:val="28"/>
          <w:szCs w:val="28"/>
        </w:rPr>
        <w:t xml:space="preserve">Core </w:t>
      </w:r>
      <w:r w:rsidR="00645816">
        <w:rPr>
          <w:rFonts w:ascii="Arial" w:hAnsi="Arial"/>
          <w:b/>
          <w:color w:val="000000" w:themeColor="text1"/>
          <w:sz w:val="28"/>
          <w:szCs w:val="28"/>
        </w:rPr>
        <w:t>[X]</w:t>
      </w:r>
    </w:p>
    <w:p w14:paraId="2AEBF5E5" w14:textId="77777777" w:rsidR="00645816" w:rsidRDefault="007E450D" w:rsidP="00907FE5">
      <w:pPr>
        <w:pStyle w:val="ListParagraph"/>
        <w:numPr>
          <w:ilvl w:val="0"/>
          <w:numId w:val="31"/>
        </w:numPr>
        <w:spacing w:after="120"/>
        <w:ind w:left="540" w:hanging="180"/>
        <w:rPr>
          <w:rFonts w:ascii="Arial" w:hAnsi="Arial"/>
          <w:i/>
          <w:color w:val="000000" w:themeColor="text1"/>
          <w:sz w:val="22"/>
        </w:rPr>
      </w:pPr>
      <w:r w:rsidRPr="00645816">
        <w:rPr>
          <w:rFonts w:ascii="Arial" w:hAnsi="Arial" w:cs="Arial"/>
          <w:i/>
          <w:color w:val="000000" w:themeColor="text1"/>
          <w:sz w:val="22"/>
          <w:szCs w:val="22"/>
        </w:rPr>
        <w:t xml:space="preserve">Provide a list of </w:t>
      </w:r>
      <w:r w:rsidRPr="00645816">
        <w:rPr>
          <w:rFonts w:ascii="Arial" w:hAnsi="Arial"/>
          <w:i/>
          <w:color w:val="000000" w:themeColor="text1"/>
          <w:sz w:val="22"/>
        </w:rPr>
        <w:t xml:space="preserve">publications </w:t>
      </w:r>
      <w:r w:rsidR="00645816" w:rsidRPr="00645816">
        <w:rPr>
          <w:rFonts w:ascii="Arial" w:hAnsi="Arial"/>
          <w:i/>
          <w:color w:val="000000" w:themeColor="text1"/>
          <w:sz w:val="22"/>
        </w:rPr>
        <w:t>published by Core</w:t>
      </w:r>
      <w:r w:rsidRPr="00645816">
        <w:rPr>
          <w:rFonts w:ascii="Arial" w:hAnsi="Arial"/>
          <w:i/>
          <w:color w:val="000000" w:themeColor="text1"/>
          <w:sz w:val="22"/>
        </w:rPr>
        <w:t xml:space="preserve"> users since the last Progress Report submission.  </w:t>
      </w:r>
    </w:p>
    <w:p w14:paraId="408E74C0" w14:textId="2226EDA7" w:rsidR="007E450D" w:rsidRPr="00645816" w:rsidRDefault="007E450D" w:rsidP="00907FE5">
      <w:pPr>
        <w:pStyle w:val="ListParagraph"/>
        <w:numPr>
          <w:ilvl w:val="0"/>
          <w:numId w:val="31"/>
        </w:numPr>
        <w:spacing w:after="120"/>
        <w:ind w:left="540" w:hanging="180"/>
        <w:rPr>
          <w:rFonts w:ascii="Arial" w:hAnsi="Arial"/>
          <w:i/>
          <w:color w:val="000000" w:themeColor="text1"/>
          <w:sz w:val="22"/>
        </w:rPr>
      </w:pPr>
      <w:r w:rsidRPr="00645816">
        <w:rPr>
          <w:rFonts w:ascii="Arial" w:hAnsi="Arial"/>
          <w:i/>
          <w:color w:val="000000" w:themeColor="text1"/>
          <w:sz w:val="22"/>
        </w:rPr>
        <w:t>Restrict the list to publications that describe work facilitated by the Core</w:t>
      </w:r>
      <w:r w:rsidR="00645816" w:rsidRPr="00645816">
        <w:rPr>
          <w:rFonts w:ascii="Arial" w:hAnsi="Arial"/>
          <w:i/>
          <w:color w:val="000000" w:themeColor="text1"/>
          <w:sz w:val="22"/>
        </w:rPr>
        <w:t xml:space="preserve"> AND that </w:t>
      </w:r>
      <w:r w:rsidR="00867282">
        <w:rPr>
          <w:rFonts w:ascii="Arial" w:hAnsi="Arial"/>
          <w:i/>
          <w:color w:val="000000" w:themeColor="text1"/>
          <w:sz w:val="22"/>
        </w:rPr>
        <w:t xml:space="preserve">are linked to </w:t>
      </w:r>
      <w:r w:rsidR="00645816" w:rsidRPr="00645816">
        <w:rPr>
          <w:rFonts w:ascii="Arial" w:hAnsi="Arial"/>
          <w:i/>
          <w:color w:val="000000" w:themeColor="text1"/>
          <w:sz w:val="22"/>
        </w:rPr>
        <w:t>the CFAR</w:t>
      </w:r>
      <w:r w:rsidR="00867282">
        <w:rPr>
          <w:rFonts w:ascii="Arial" w:hAnsi="Arial"/>
          <w:i/>
          <w:color w:val="000000" w:themeColor="text1"/>
          <w:sz w:val="22"/>
        </w:rPr>
        <w:t xml:space="preserve"> grant</w:t>
      </w:r>
      <w:r w:rsidR="006A125D">
        <w:rPr>
          <w:rFonts w:ascii="Arial" w:hAnsi="Arial"/>
          <w:i/>
          <w:color w:val="000000" w:themeColor="text1"/>
          <w:sz w:val="22"/>
        </w:rPr>
        <w:t xml:space="preserve"> number</w:t>
      </w:r>
      <w:r w:rsidRPr="00645816">
        <w:rPr>
          <w:rFonts w:ascii="Arial" w:hAnsi="Arial"/>
          <w:i/>
          <w:color w:val="000000" w:themeColor="text1"/>
          <w:sz w:val="22"/>
        </w:rPr>
        <w:t>.</w:t>
      </w:r>
    </w:p>
    <w:p w14:paraId="3B9425AB" w14:textId="77777777" w:rsidR="00645816" w:rsidRDefault="007E450D" w:rsidP="00907FE5">
      <w:pPr>
        <w:pStyle w:val="ListParagraph"/>
        <w:numPr>
          <w:ilvl w:val="0"/>
          <w:numId w:val="47"/>
        </w:numPr>
        <w:spacing w:after="120"/>
        <w:ind w:left="540" w:hanging="180"/>
        <w:rPr>
          <w:rFonts w:ascii="Arial" w:hAnsi="Arial"/>
          <w:i/>
          <w:color w:val="000000" w:themeColor="text1"/>
          <w:sz w:val="22"/>
        </w:rPr>
      </w:pPr>
      <w:r w:rsidRPr="00645816">
        <w:rPr>
          <w:rFonts w:ascii="Arial" w:hAnsi="Arial"/>
          <w:i/>
          <w:color w:val="000000" w:themeColor="text1"/>
          <w:sz w:val="22"/>
        </w:rPr>
        <w:t xml:space="preserve">For each </w:t>
      </w:r>
      <w:r w:rsidRPr="00645816">
        <w:rPr>
          <w:rFonts w:ascii="Arial" w:hAnsi="Arial" w:cs="Arial"/>
          <w:i/>
          <w:color w:val="000000" w:themeColor="text1"/>
          <w:sz w:val="22"/>
          <w:szCs w:val="22"/>
        </w:rPr>
        <w:t>citation</w:t>
      </w:r>
      <w:r w:rsidRPr="00645816">
        <w:rPr>
          <w:rFonts w:ascii="Arial" w:hAnsi="Arial"/>
          <w:i/>
          <w:color w:val="000000" w:themeColor="text1"/>
          <w:sz w:val="22"/>
        </w:rPr>
        <w:t xml:space="preserve">, follow the format below.  Provide citations in alphabetical order by first author, </w:t>
      </w:r>
      <w:r w:rsidRPr="00645816">
        <w:rPr>
          <w:rFonts w:ascii="Arial" w:hAnsi="Arial"/>
          <w:b/>
          <w:i/>
          <w:color w:val="000000" w:themeColor="text1"/>
          <w:sz w:val="22"/>
        </w:rPr>
        <w:t>bold face CFAR authors</w:t>
      </w:r>
      <w:r w:rsidRPr="00645816">
        <w:rPr>
          <w:rFonts w:ascii="Arial" w:hAnsi="Arial"/>
          <w:i/>
          <w:color w:val="000000" w:themeColor="text1"/>
          <w:sz w:val="22"/>
        </w:rPr>
        <w:t xml:space="preserve">.  </w:t>
      </w:r>
    </w:p>
    <w:p w14:paraId="0BCFA6C2" w14:textId="3D75EE68" w:rsidR="007E450D" w:rsidRPr="00645816" w:rsidRDefault="007E450D" w:rsidP="00907FE5">
      <w:pPr>
        <w:pStyle w:val="ListParagraph"/>
        <w:numPr>
          <w:ilvl w:val="0"/>
          <w:numId w:val="47"/>
        </w:numPr>
        <w:spacing w:after="120"/>
        <w:ind w:left="540" w:hanging="180"/>
        <w:rPr>
          <w:rFonts w:ascii="Arial" w:hAnsi="Arial"/>
          <w:i/>
          <w:color w:val="000000" w:themeColor="text1"/>
          <w:sz w:val="22"/>
        </w:rPr>
      </w:pPr>
      <w:r w:rsidRPr="00645816">
        <w:rPr>
          <w:rFonts w:ascii="Arial" w:hAnsi="Arial"/>
          <w:b/>
          <w:i/>
          <w:color w:val="000000" w:themeColor="text1"/>
          <w:sz w:val="22"/>
        </w:rPr>
        <w:t>Do not attach copies of actual publications</w:t>
      </w:r>
      <w:r w:rsidRPr="00645816">
        <w:rPr>
          <w:rFonts w:ascii="Arial" w:hAnsi="Arial"/>
          <w:i/>
          <w:color w:val="000000" w:themeColor="text1"/>
          <w:sz w:val="22"/>
        </w:rPr>
        <w:t xml:space="preserve">.  </w:t>
      </w:r>
    </w:p>
    <w:p w14:paraId="1BBA37BA" w14:textId="2816C886" w:rsidR="007E450D" w:rsidRDefault="007E450D" w:rsidP="007E450D">
      <w:pPr>
        <w:ind w:left="720" w:hanging="360"/>
        <w:outlineLvl w:val="0"/>
        <w:rPr>
          <w:rFonts w:ascii="Arial" w:hAnsi="Arial"/>
          <w:color w:val="000000" w:themeColor="text1"/>
          <w:sz w:val="22"/>
        </w:rPr>
      </w:pPr>
      <w:bookmarkStart w:id="28" w:name="OLE_LINK1"/>
      <w:r w:rsidRPr="006D5576">
        <w:rPr>
          <w:rFonts w:ascii="Arial" w:hAnsi="Arial"/>
          <w:sz w:val="22"/>
        </w:rPr>
        <w:t xml:space="preserve">1. </w:t>
      </w:r>
      <w:r w:rsidR="00645816">
        <w:rPr>
          <w:rFonts w:ascii="Arial" w:hAnsi="Arial"/>
          <w:sz w:val="22"/>
        </w:rPr>
        <w:t>[</w:t>
      </w:r>
      <w:r w:rsidRPr="00645816">
        <w:rPr>
          <w:rFonts w:ascii="Arial" w:hAnsi="Arial"/>
          <w:color w:val="000000" w:themeColor="text1"/>
          <w:sz w:val="22"/>
        </w:rPr>
        <w:t>Citation</w:t>
      </w:r>
      <w:r w:rsidR="00645816">
        <w:rPr>
          <w:rFonts w:ascii="Arial" w:hAnsi="Arial"/>
          <w:color w:val="000000" w:themeColor="text1"/>
          <w:sz w:val="22"/>
        </w:rPr>
        <w:t>]</w:t>
      </w:r>
    </w:p>
    <w:p w14:paraId="3C3F1813" w14:textId="5B8B6CD7" w:rsidR="00507D94" w:rsidRPr="007266C7" w:rsidRDefault="00507D94" w:rsidP="00507D94">
      <w:pPr>
        <w:ind w:left="720" w:hanging="90"/>
        <w:outlineLvl w:val="0"/>
        <w:rPr>
          <w:rFonts w:ascii="Arial" w:hAnsi="Arial"/>
          <w:sz w:val="22"/>
        </w:rPr>
      </w:pPr>
      <w:r>
        <w:rPr>
          <w:rFonts w:ascii="Arial" w:hAnsi="Arial"/>
          <w:sz w:val="22"/>
        </w:rPr>
        <w:t>PMID number:</w:t>
      </w:r>
    </w:p>
    <w:p w14:paraId="51F89C95" w14:textId="0D177CAC" w:rsidR="007E450D" w:rsidRPr="00332A28" w:rsidRDefault="007E450D" w:rsidP="00507D94">
      <w:pPr>
        <w:ind w:left="630"/>
        <w:outlineLvl w:val="0"/>
        <w:rPr>
          <w:rFonts w:ascii="Arial" w:hAnsi="Arial"/>
          <w:color w:val="FF0000"/>
          <w:sz w:val="22"/>
        </w:rPr>
      </w:pPr>
      <w:r>
        <w:rPr>
          <w:rFonts w:ascii="Arial" w:hAnsi="Arial"/>
          <w:sz w:val="22"/>
        </w:rPr>
        <w:t>PMCID number:</w:t>
      </w:r>
      <w:r w:rsidRPr="00282341">
        <w:rPr>
          <w:rFonts w:ascii="Arial" w:hAnsi="Arial"/>
          <w:color w:val="FF0000"/>
          <w:sz w:val="22"/>
        </w:rPr>
        <w:t xml:space="preserve"> </w:t>
      </w:r>
      <w:bookmarkEnd w:id="28"/>
    </w:p>
    <w:sectPr w:rsidR="007E450D" w:rsidRPr="00332A28" w:rsidSect="00A802BD">
      <w:pgSz w:w="12240" w:h="15840" w:code="1"/>
      <w:pgMar w:top="720" w:right="720" w:bottom="720" w:left="72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140544" w15:done="0"/>
  <w15:commentEx w15:paraId="0B6F52B3" w15:done="0"/>
  <w15:commentEx w15:paraId="73D79C63" w15:done="0"/>
  <w15:commentEx w15:paraId="0C359D67" w15:done="0"/>
  <w15:commentEx w15:paraId="7B0F9D9D" w15:done="0"/>
  <w15:commentEx w15:paraId="3A8B8AA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877AE" w14:textId="77777777" w:rsidR="002753D2" w:rsidRDefault="002753D2">
      <w:r>
        <w:separator/>
      </w:r>
    </w:p>
  </w:endnote>
  <w:endnote w:type="continuationSeparator" w:id="0">
    <w:p w14:paraId="0DFDCF0A" w14:textId="77777777" w:rsidR="002753D2" w:rsidRDefault="0027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Monotype Sorts">
    <w:panose1 w:val="01010601010101010101"/>
    <w:charset w:val="02"/>
    <w:family w:val="auto"/>
    <w:pitch w:val="variable"/>
    <w:sig w:usb0="00000000" w:usb1="00000000" w:usb2="00010000" w:usb3="00000000" w:csb0="80000000" w:csb1="00000000"/>
  </w:font>
  <w:font w:name="Arial">
    <w:panose1 w:val="020B0604020202020204"/>
    <w:charset w:val="00"/>
    <w:family w:val="auto"/>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Tms Rmn">
    <w:altName w:val="Times New Roman"/>
    <w:panose1 w:val="000000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MS Gothic">
    <w:altName w:val="ＭＳ ゴシック"/>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68157"/>
      <w:docPartObj>
        <w:docPartGallery w:val="Page Numbers (Bottom of Page)"/>
        <w:docPartUnique/>
      </w:docPartObj>
    </w:sdtPr>
    <w:sdtEndPr/>
    <w:sdtContent>
      <w:p w14:paraId="01C2E4CD" w14:textId="77777777" w:rsidR="002753D2" w:rsidRDefault="002753D2">
        <w:pPr>
          <w:pStyle w:val="Footer"/>
          <w:jc w:val="right"/>
        </w:pPr>
        <w:r>
          <w:fldChar w:fldCharType="begin"/>
        </w:r>
        <w:r>
          <w:instrText xml:space="preserve"> PAGE   \* MERGEFORMAT </w:instrText>
        </w:r>
        <w:r>
          <w:fldChar w:fldCharType="separate"/>
        </w:r>
        <w:r w:rsidR="00382245">
          <w:rPr>
            <w:noProof/>
          </w:rPr>
          <w:t>2</w:t>
        </w:r>
        <w:r>
          <w:rPr>
            <w:noProof/>
          </w:rPr>
          <w:fldChar w:fldCharType="end"/>
        </w:r>
      </w:p>
    </w:sdtContent>
  </w:sdt>
  <w:p w14:paraId="2CD039E1" w14:textId="77777777" w:rsidR="002753D2" w:rsidRPr="00F54ADA" w:rsidRDefault="002753D2" w:rsidP="00A802BD">
    <w:pPr>
      <w:pStyle w:val="FormFooterBorder"/>
      <w:rPr>
        <w:lang w:val="fr-F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B6B76" w14:textId="4E817D75" w:rsidR="002753D2" w:rsidRPr="008F3DFE" w:rsidRDefault="002753D2">
    <w:pPr>
      <w:pStyle w:val="Footer"/>
      <w:rPr>
        <w:rFonts w:ascii="Arial" w:hAnsi="Arial" w:cs="Arial"/>
      </w:rPr>
    </w:pPr>
    <w:r w:rsidRPr="008F3DFE">
      <w:rPr>
        <w:rFonts w:ascii="Arial" w:hAnsi="Arial" w:cs="Arial"/>
      </w:rPr>
      <w:t>Rev 10/24/14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4EE60" w14:textId="77777777" w:rsidR="002753D2" w:rsidRDefault="002753D2">
      <w:r>
        <w:separator/>
      </w:r>
    </w:p>
  </w:footnote>
  <w:footnote w:type="continuationSeparator" w:id="0">
    <w:p w14:paraId="5608F9CC" w14:textId="77777777" w:rsidR="002753D2" w:rsidRDefault="002753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34CAB48"/>
    <w:lvl w:ilvl="0">
      <w:start w:val="1"/>
      <w:numFmt w:val="bullet"/>
      <w:pStyle w:val="PlaceholderText1"/>
      <w:lvlText w:val=""/>
      <w:lvlJc w:val="left"/>
      <w:pPr>
        <w:tabs>
          <w:tab w:val="num" w:pos="0"/>
        </w:tabs>
        <w:ind w:left="0" w:firstLine="0"/>
      </w:pPr>
      <w:rPr>
        <w:rFonts w:ascii="Symbol" w:hAnsi="Symbol" w:hint="default"/>
      </w:rPr>
    </w:lvl>
    <w:lvl w:ilvl="1">
      <w:start w:val="1"/>
      <w:numFmt w:val="bullet"/>
      <w:pStyle w:val="NoSpacing"/>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FFFFFF82"/>
    <w:multiLevelType w:val="singleLevel"/>
    <w:tmpl w:val="C11E1740"/>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01887609"/>
    <w:multiLevelType w:val="hybridMultilevel"/>
    <w:tmpl w:val="09148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4">
    <w:nsid w:val="05EA16E2"/>
    <w:multiLevelType w:val="hybridMultilevel"/>
    <w:tmpl w:val="0590B13E"/>
    <w:lvl w:ilvl="0" w:tplc="136C6964">
      <w:start w:val="1"/>
      <w:numFmt w:val="bullet"/>
      <w:pStyle w:val="ListNumber5"/>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8F523E"/>
    <w:multiLevelType w:val="hybridMultilevel"/>
    <w:tmpl w:val="B2BEBA3E"/>
    <w:lvl w:ilvl="0" w:tplc="61800A60">
      <w:start w:val="1"/>
      <w:numFmt w:val="bullet"/>
      <w:lvlText w:val="•"/>
      <w:lvlJc w:val="left"/>
      <w:pPr>
        <w:tabs>
          <w:tab w:val="num" w:pos="720"/>
        </w:tabs>
        <w:ind w:left="720" w:hanging="360"/>
      </w:pPr>
      <w:rPr>
        <w:rFonts w:ascii="Times" w:hAnsi="Times" w:hint="default"/>
      </w:rPr>
    </w:lvl>
    <w:lvl w:ilvl="1" w:tplc="4332699A">
      <w:start w:val="1"/>
      <w:numFmt w:val="decimal"/>
      <w:lvlText w:val="%2."/>
      <w:lvlJc w:val="left"/>
      <w:pPr>
        <w:tabs>
          <w:tab w:val="num" w:pos="1440"/>
        </w:tabs>
        <w:ind w:left="1440" w:hanging="360"/>
      </w:pPr>
    </w:lvl>
    <w:lvl w:ilvl="2" w:tplc="BB44BFA6" w:tentative="1">
      <w:start w:val="1"/>
      <w:numFmt w:val="bullet"/>
      <w:lvlText w:val="•"/>
      <w:lvlJc w:val="left"/>
      <w:pPr>
        <w:tabs>
          <w:tab w:val="num" w:pos="2160"/>
        </w:tabs>
        <w:ind w:left="2160" w:hanging="360"/>
      </w:pPr>
      <w:rPr>
        <w:rFonts w:ascii="Times" w:hAnsi="Times" w:hint="default"/>
      </w:rPr>
    </w:lvl>
    <w:lvl w:ilvl="3" w:tplc="E67472F8" w:tentative="1">
      <w:start w:val="1"/>
      <w:numFmt w:val="bullet"/>
      <w:lvlText w:val="•"/>
      <w:lvlJc w:val="left"/>
      <w:pPr>
        <w:tabs>
          <w:tab w:val="num" w:pos="2880"/>
        </w:tabs>
        <w:ind w:left="2880" w:hanging="360"/>
      </w:pPr>
      <w:rPr>
        <w:rFonts w:ascii="Times" w:hAnsi="Times" w:hint="default"/>
      </w:rPr>
    </w:lvl>
    <w:lvl w:ilvl="4" w:tplc="25CECD0C" w:tentative="1">
      <w:start w:val="1"/>
      <w:numFmt w:val="bullet"/>
      <w:lvlText w:val="•"/>
      <w:lvlJc w:val="left"/>
      <w:pPr>
        <w:tabs>
          <w:tab w:val="num" w:pos="3600"/>
        </w:tabs>
        <w:ind w:left="3600" w:hanging="360"/>
      </w:pPr>
      <w:rPr>
        <w:rFonts w:ascii="Times" w:hAnsi="Times" w:hint="default"/>
      </w:rPr>
    </w:lvl>
    <w:lvl w:ilvl="5" w:tplc="EDEC0556" w:tentative="1">
      <w:start w:val="1"/>
      <w:numFmt w:val="bullet"/>
      <w:lvlText w:val="•"/>
      <w:lvlJc w:val="left"/>
      <w:pPr>
        <w:tabs>
          <w:tab w:val="num" w:pos="4320"/>
        </w:tabs>
        <w:ind w:left="4320" w:hanging="360"/>
      </w:pPr>
      <w:rPr>
        <w:rFonts w:ascii="Times" w:hAnsi="Times" w:hint="default"/>
      </w:rPr>
    </w:lvl>
    <w:lvl w:ilvl="6" w:tplc="027A7B2A" w:tentative="1">
      <w:start w:val="1"/>
      <w:numFmt w:val="bullet"/>
      <w:lvlText w:val="•"/>
      <w:lvlJc w:val="left"/>
      <w:pPr>
        <w:tabs>
          <w:tab w:val="num" w:pos="5040"/>
        </w:tabs>
        <w:ind w:left="5040" w:hanging="360"/>
      </w:pPr>
      <w:rPr>
        <w:rFonts w:ascii="Times" w:hAnsi="Times" w:hint="default"/>
      </w:rPr>
    </w:lvl>
    <w:lvl w:ilvl="7" w:tplc="57A02C60" w:tentative="1">
      <w:start w:val="1"/>
      <w:numFmt w:val="bullet"/>
      <w:lvlText w:val="•"/>
      <w:lvlJc w:val="left"/>
      <w:pPr>
        <w:tabs>
          <w:tab w:val="num" w:pos="5760"/>
        </w:tabs>
        <w:ind w:left="5760" w:hanging="360"/>
      </w:pPr>
      <w:rPr>
        <w:rFonts w:ascii="Times" w:hAnsi="Times" w:hint="default"/>
      </w:rPr>
    </w:lvl>
    <w:lvl w:ilvl="8" w:tplc="CCA097BA" w:tentative="1">
      <w:start w:val="1"/>
      <w:numFmt w:val="bullet"/>
      <w:lvlText w:val="•"/>
      <w:lvlJc w:val="left"/>
      <w:pPr>
        <w:tabs>
          <w:tab w:val="num" w:pos="6480"/>
        </w:tabs>
        <w:ind w:left="6480" w:hanging="360"/>
      </w:pPr>
      <w:rPr>
        <w:rFonts w:ascii="Times" w:hAnsi="Times" w:hint="default"/>
      </w:rPr>
    </w:lvl>
  </w:abstractNum>
  <w:abstractNum w:abstractNumId="6">
    <w:nsid w:val="0709274F"/>
    <w:multiLevelType w:val="hybridMultilevel"/>
    <w:tmpl w:val="57A81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BD77B2"/>
    <w:multiLevelType w:val="hybridMultilevel"/>
    <w:tmpl w:val="8C38ED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9F532AD"/>
    <w:multiLevelType w:val="hybridMultilevel"/>
    <w:tmpl w:val="AC8ABD54"/>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D7F21"/>
    <w:multiLevelType w:val="hybridMultilevel"/>
    <w:tmpl w:val="DD3E4B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46475FB"/>
    <w:multiLevelType w:val="multilevel"/>
    <w:tmpl w:val="3634FA6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1">
    <w:nsid w:val="172763D3"/>
    <w:multiLevelType w:val="hybridMultilevel"/>
    <w:tmpl w:val="E954D03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8023608"/>
    <w:multiLevelType w:val="hybridMultilevel"/>
    <w:tmpl w:val="1A8812A2"/>
    <w:lvl w:ilvl="0" w:tplc="136C6964">
      <w:start w:val="1"/>
      <w:numFmt w:val="bullet"/>
      <w:pStyle w:val="ListNumber3"/>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8F33BB"/>
    <w:multiLevelType w:val="hybridMultilevel"/>
    <w:tmpl w:val="3B70A3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5EC7E63"/>
    <w:multiLevelType w:val="hybridMultilevel"/>
    <w:tmpl w:val="3634FA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62F211E"/>
    <w:multiLevelType w:val="hybridMultilevel"/>
    <w:tmpl w:val="51B0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632B0A"/>
    <w:multiLevelType w:val="hybridMultilevel"/>
    <w:tmpl w:val="BE6E027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8">
    <w:nsid w:val="2BE364CF"/>
    <w:multiLevelType w:val="hybridMultilevel"/>
    <w:tmpl w:val="3D741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CDB0DE7"/>
    <w:multiLevelType w:val="multilevel"/>
    <w:tmpl w:val="B8E246B6"/>
    <w:lvl w:ilvl="0">
      <w:start w:val="1"/>
      <w:numFmt w:val="bullet"/>
      <w:lvlText w:val=""/>
      <w:lvlJc w:val="left"/>
      <w:pPr>
        <w:ind w:left="2340" w:hanging="360"/>
      </w:pPr>
      <w:rPr>
        <w:rFonts w:ascii="Symbol" w:hAnsi="Symbol" w:hint="default"/>
      </w:rPr>
    </w:lvl>
    <w:lvl w:ilvl="1">
      <w:start w:val="1"/>
      <w:numFmt w:val="bullet"/>
      <w:lvlText w:val="o"/>
      <w:lvlJc w:val="left"/>
      <w:pPr>
        <w:ind w:left="3060" w:hanging="360"/>
      </w:pPr>
      <w:rPr>
        <w:rFonts w:ascii="Courier New" w:hAnsi="Courier New" w:hint="default"/>
      </w:rPr>
    </w:lvl>
    <w:lvl w:ilvl="2">
      <w:start w:val="1"/>
      <w:numFmt w:val="bullet"/>
      <w:lvlText w:val=""/>
      <w:lvlJc w:val="left"/>
      <w:pPr>
        <w:ind w:left="3780" w:hanging="360"/>
      </w:pPr>
      <w:rPr>
        <w:rFonts w:ascii="Wingdings" w:hAnsi="Wingdings" w:hint="default"/>
      </w:rPr>
    </w:lvl>
    <w:lvl w:ilvl="3">
      <w:start w:val="1"/>
      <w:numFmt w:val="bullet"/>
      <w:lvlText w:val=""/>
      <w:lvlJc w:val="left"/>
      <w:pPr>
        <w:ind w:left="4500" w:hanging="360"/>
      </w:pPr>
      <w:rPr>
        <w:rFonts w:ascii="Symbol" w:hAnsi="Symbol" w:hint="default"/>
      </w:rPr>
    </w:lvl>
    <w:lvl w:ilvl="4">
      <w:start w:val="1"/>
      <w:numFmt w:val="bullet"/>
      <w:lvlText w:val="o"/>
      <w:lvlJc w:val="left"/>
      <w:pPr>
        <w:ind w:left="5220" w:hanging="360"/>
      </w:pPr>
      <w:rPr>
        <w:rFonts w:ascii="Courier New" w:hAnsi="Courier New" w:hint="default"/>
      </w:rPr>
    </w:lvl>
    <w:lvl w:ilvl="5">
      <w:start w:val="1"/>
      <w:numFmt w:val="bullet"/>
      <w:lvlText w:val=""/>
      <w:lvlJc w:val="left"/>
      <w:pPr>
        <w:ind w:left="5940" w:hanging="360"/>
      </w:pPr>
      <w:rPr>
        <w:rFonts w:ascii="Wingdings" w:hAnsi="Wingdings" w:hint="default"/>
      </w:rPr>
    </w:lvl>
    <w:lvl w:ilvl="6">
      <w:start w:val="1"/>
      <w:numFmt w:val="bullet"/>
      <w:lvlText w:val=""/>
      <w:lvlJc w:val="left"/>
      <w:pPr>
        <w:ind w:left="6660" w:hanging="360"/>
      </w:pPr>
      <w:rPr>
        <w:rFonts w:ascii="Symbol" w:hAnsi="Symbol" w:hint="default"/>
      </w:rPr>
    </w:lvl>
    <w:lvl w:ilvl="7">
      <w:start w:val="1"/>
      <w:numFmt w:val="bullet"/>
      <w:lvlText w:val="o"/>
      <w:lvlJc w:val="left"/>
      <w:pPr>
        <w:ind w:left="7380" w:hanging="360"/>
      </w:pPr>
      <w:rPr>
        <w:rFonts w:ascii="Courier New" w:hAnsi="Courier New" w:hint="default"/>
      </w:rPr>
    </w:lvl>
    <w:lvl w:ilvl="8">
      <w:start w:val="1"/>
      <w:numFmt w:val="bullet"/>
      <w:lvlText w:val=""/>
      <w:lvlJc w:val="left"/>
      <w:pPr>
        <w:ind w:left="8100" w:hanging="360"/>
      </w:pPr>
      <w:rPr>
        <w:rFonts w:ascii="Wingdings" w:hAnsi="Wingdings" w:hint="default"/>
      </w:rPr>
    </w:lvl>
  </w:abstractNum>
  <w:abstractNum w:abstractNumId="20">
    <w:nsid w:val="2D8A3A51"/>
    <w:multiLevelType w:val="hybridMultilevel"/>
    <w:tmpl w:val="D13210C6"/>
    <w:lvl w:ilvl="0" w:tplc="CB9844FE">
      <w:start w:val="1"/>
      <w:numFmt w:val="bullet"/>
      <w:lvlText w:val="•"/>
      <w:lvlJc w:val="left"/>
      <w:pPr>
        <w:tabs>
          <w:tab w:val="num" w:pos="720"/>
        </w:tabs>
        <w:ind w:left="720" w:hanging="360"/>
      </w:pPr>
      <w:rPr>
        <w:rFonts w:ascii="Arial" w:hAnsi="Arial" w:hint="default"/>
      </w:rPr>
    </w:lvl>
    <w:lvl w:ilvl="1" w:tplc="4D5AE9DE" w:tentative="1">
      <w:start w:val="1"/>
      <w:numFmt w:val="bullet"/>
      <w:lvlText w:val="•"/>
      <w:lvlJc w:val="left"/>
      <w:pPr>
        <w:tabs>
          <w:tab w:val="num" w:pos="1440"/>
        </w:tabs>
        <w:ind w:left="1440" w:hanging="360"/>
      </w:pPr>
      <w:rPr>
        <w:rFonts w:ascii="Arial" w:hAnsi="Arial" w:hint="default"/>
      </w:rPr>
    </w:lvl>
    <w:lvl w:ilvl="2" w:tplc="7986878C" w:tentative="1">
      <w:start w:val="1"/>
      <w:numFmt w:val="bullet"/>
      <w:lvlText w:val="•"/>
      <w:lvlJc w:val="left"/>
      <w:pPr>
        <w:tabs>
          <w:tab w:val="num" w:pos="2160"/>
        </w:tabs>
        <w:ind w:left="2160" w:hanging="360"/>
      </w:pPr>
      <w:rPr>
        <w:rFonts w:ascii="Arial" w:hAnsi="Arial" w:hint="default"/>
      </w:rPr>
    </w:lvl>
    <w:lvl w:ilvl="3" w:tplc="8F505F4C" w:tentative="1">
      <w:start w:val="1"/>
      <w:numFmt w:val="bullet"/>
      <w:lvlText w:val="•"/>
      <w:lvlJc w:val="left"/>
      <w:pPr>
        <w:tabs>
          <w:tab w:val="num" w:pos="2880"/>
        </w:tabs>
        <w:ind w:left="2880" w:hanging="360"/>
      </w:pPr>
      <w:rPr>
        <w:rFonts w:ascii="Arial" w:hAnsi="Arial" w:hint="default"/>
      </w:rPr>
    </w:lvl>
    <w:lvl w:ilvl="4" w:tplc="8118F0EE" w:tentative="1">
      <w:start w:val="1"/>
      <w:numFmt w:val="bullet"/>
      <w:lvlText w:val="•"/>
      <w:lvlJc w:val="left"/>
      <w:pPr>
        <w:tabs>
          <w:tab w:val="num" w:pos="3600"/>
        </w:tabs>
        <w:ind w:left="3600" w:hanging="360"/>
      </w:pPr>
      <w:rPr>
        <w:rFonts w:ascii="Arial" w:hAnsi="Arial" w:hint="default"/>
      </w:rPr>
    </w:lvl>
    <w:lvl w:ilvl="5" w:tplc="666E0ED2" w:tentative="1">
      <w:start w:val="1"/>
      <w:numFmt w:val="bullet"/>
      <w:lvlText w:val="•"/>
      <w:lvlJc w:val="left"/>
      <w:pPr>
        <w:tabs>
          <w:tab w:val="num" w:pos="4320"/>
        </w:tabs>
        <w:ind w:left="4320" w:hanging="360"/>
      </w:pPr>
      <w:rPr>
        <w:rFonts w:ascii="Arial" w:hAnsi="Arial" w:hint="default"/>
      </w:rPr>
    </w:lvl>
    <w:lvl w:ilvl="6" w:tplc="EEBEB6FA" w:tentative="1">
      <w:start w:val="1"/>
      <w:numFmt w:val="bullet"/>
      <w:lvlText w:val="•"/>
      <w:lvlJc w:val="left"/>
      <w:pPr>
        <w:tabs>
          <w:tab w:val="num" w:pos="5040"/>
        </w:tabs>
        <w:ind w:left="5040" w:hanging="360"/>
      </w:pPr>
      <w:rPr>
        <w:rFonts w:ascii="Arial" w:hAnsi="Arial" w:hint="default"/>
      </w:rPr>
    </w:lvl>
    <w:lvl w:ilvl="7" w:tplc="316EA1A0" w:tentative="1">
      <w:start w:val="1"/>
      <w:numFmt w:val="bullet"/>
      <w:lvlText w:val="•"/>
      <w:lvlJc w:val="left"/>
      <w:pPr>
        <w:tabs>
          <w:tab w:val="num" w:pos="5760"/>
        </w:tabs>
        <w:ind w:left="5760" w:hanging="360"/>
      </w:pPr>
      <w:rPr>
        <w:rFonts w:ascii="Arial" w:hAnsi="Arial" w:hint="default"/>
      </w:rPr>
    </w:lvl>
    <w:lvl w:ilvl="8" w:tplc="11041E4A" w:tentative="1">
      <w:start w:val="1"/>
      <w:numFmt w:val="bullet"/>
      <w:lvlText w:val="•"/>
      <w:lvlJc w:val="left"/>
      <w:pPr>
        <w:tabs>
          <w:tab w:val="num" w:pos="6480"/>
        </w:tabs>
        <w:ind w:left="6480" w:hanging="360"/>
      </w:pPr>
      <w:rPr>
        <w:rFonts w:ascii="Arial" w:hAnsi="Arial" w:hint="default"/>
      </w:rPr>
    </w:lvl>
  </w:abstractNum>
  <w:abstractNum w:abstractNumId="21">
    <w:nsid w:val="2DD450A3"/>
    <w:multiLevelType w:val="hybridMultilevel"/>
    <w:tmpl w:val="8554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F96E6F"/>
    <w:multiLevelType w:val="hybridMultilevel"/>
    <w:tmpl w:val="E8A81160"/>
    <w:lvl w:ilvl="0" w:tplc="136C6964">
      <w:start w:val="1"/>
      <w:numFmt w:val="bullet"/>
      <w:pStyle w:val="ListNumber2"/>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EC72ED"/>
    <w:multiLevelType w:val="hybridMultilevel"/>
    <w:tmpl w:val="5090F3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ED0457"/>
    <w:multiLevelType w:val="hybridMultilevel"/>
    <w:tmpl w:val="458ED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26E75DF"/>
    <w:multiLevelType w:val="hybridMultilevel"/>
    <w:tmpl w:val="8B26DA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342E7DA1"/>
    <w:multiLevelType w:val="hybridMultilevel"/>
    <w:tmpl w:val="434E759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43D46C3"/>
    <w:multiLevelType w:val="hybridMultilevel"/>
    <w:tmpl w:val="C18CBC6C"/>
    <w:lvl w:ilvl="0" w:tplc="136C6964">
      <w:start w:val="1"/>
      <w:numFmt w:val="bullet"/>
      <w:pStyle w:val="ListNumber4"/>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DF46E5"/>
    <w:multiLevelType w:val="multilevel"/>
    <w:tmpl w:val="1A8812A2"/>
    <w:lvl w:ilvl="0">
      <w:start w:val="1"/>
      <w:numFmt w:val="bullet"/>
      <w:pStyle w:val="sbirtop"/>
      <w:lvlText w:val=""/>
      <w:lvlJc w:val="left"/>
      <w:pPr>
        <w:ind w:left="720" w:hanging="360"/>
      </w:pPr>
      <w:rPr>
        <w:rFonts w:ascii="Symbol" w:hAnsi="Symbol" w:hint="default"/>
        <w:color w:val="FF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39DB3824"/>
    <w:multiLevelType w:val="hybridMultilevel"/>
    <w:tmpl w:val="F8EACD6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0">
    <w:nsid w:val="3A5D48E0"/>
    <w:multiLevelType w:val="hybridMultilevel"/>
    <w:tmpl w:val="1724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B4C0603"/>
    <w:multiLevelType w:val="hybridMultilevel"/>
    <w:tmpl w:val="B8E246B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2">
    <w:nsid w:val="43DB6386"/>
    <w:multiLevelType w:val="hybridMultilevel"/>
    <w:tmpl w:val="566CF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53950B4"/>
    <w:multiLevelType w:val="hybridMultilevel"/>
    <w:tmpl w:val="98F68EA2"/>
    <w:lvl w:ilvl="0" w:tplc="04090001">
      <w:start w:val="1"/>
      <w:numFmt w:val="bullet"/>
      <w:pStyle w:val="ListBullet4"/>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ヒラギノ角ゴ Pro W3"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ヒラギノ角ゴ Pro W3"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ヒラギノ角ゴ Pro W3"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47473949"/>
    <w:multiLevelType w:val="hybridMultilevel"/>
    <w:tmpl w:val="B6A2005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nsid w:val="4959198B"/>
    <w:multiLevelType w:val="hybridMultilevel"/>
    <w:tmpl w:val="5090F3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A333D8D"/>
    <w:multiLevelType w:val="hybridMultilevel"/>
    <w:tmpl w:val="26EC8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EE55AAB"/>
    <w:multiLevelType w:val="hybridMultilevel"/>
    <w:tmpl w:val="2E12F188"/>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8">
    <w:nsid w:val="4F8A3126"/>
    <w:multiLevelType w:val="multilevel"/>
    <w:tmpl w:val="58F043DC"/>
    <w:lvl w:ilvl="0">
      <w:start w:val="1"/>
      <w:numFmt w:val="bullet"/>
      <w:pStyle w:val="CommentText"/>
      <w:lvlText w:val=""/>
      <w:lvlJc w:val="left"/>
      <w:pPr>
        <w:tabs>
          <w:tab w:val="num" w:pos="720"/>
        </w:tabs>
        <w:ind w:left="720" w:hanging="360"/>
      </w:pPr>
      <w:rPr>
        <w:rFonts w:ascii="Symbol" w:hAnsi="Symbol" w:hint="default"/>
        <w:color w:val="auto"/>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54383019"/>
    <w:multiLevelType w:val="hybridMultilevel"/>
    <w:tmpl w:val="CA744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897645D"/>
    <w:multiLevelType w:val="hybridMultilevel"/>
    <w:tmpl w:val="3E0A6BEE"/>
    <w:lvl w:ilvl="0" w:tplc="04090009">
      <w:start w:val="1"/>
      <w:numFmt w:val="bullet"/>
      <w:lvlText w:val=""/>
      <w:lvlJc w:val="left"/>
      <w:pPr>
        <w:ind w:left="720" w:hanging="360"/>
      </w:pPr>
      <w:rPr>
        <w:rFonts w:ascii="Wingdings" w:hAnsi="Wingdings" w:hint="default"/>
        <w:color w:val="FF0000"/>
      </w:rPr>
    </w:lvl>
    <w:lvl w:ilvl="1" w:tplc="04090003" w:tentative="1">
      <w:start w:val="1"/>
      <w:numFmt w:val="bullet"/>
      <w:pStyle w:val="NoteLevel21"/>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917174D"/>
    <w:multiLevelType w:val="hybridMultilevel"/>
    <w:tmpl w:val="ADC62B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2">
    <w:nsid w:val="5E675761"/>
    <w:multiLevelType w:val="hybridMultilevel"/>
    <w:tmpl w:val="52806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EAF1FDD"/>
    <w:multiLevelType w:val="hybridMultilevel"/>
    <w:tmpl w:val="1C962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45">
    <w:nsid w:val="60945233"/>
    <w:multiLevelType w:val="hybridMultilevel"/>
    <w:tmpl w:val="5A0A9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27A332B"/>
    <w:multiLevelType w:val="hybridMultilevel"/>
    <w:tmpl w:val="8384D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63A7E00"/>
    <w:multiLevelType w:val="hybridMultilevel"/>
    <w:tmpl w:val="B66A8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68A1ADB"/>
    <w:multiLevelType w:val="multilevel"/>
    <w:tmpl w:val="0D6AFB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0">
    <w:nsid w:val="72464013"/>
    <w:multiLevelType w:val="hybridMultilevel"/>
    <w:tmpl w:val="704A4BA6"/>
    <w:lvl w:ilvl="0" w:tplc="04090001">
      <w:start w:val="1"/>
      <w:numFmt w:val="bullet"/>
      <w:lvlText w:val=""/>
      <w:lvlJc w:val="left"/>
      <w:pPr>
        <w:ind w:left="994" w:hanging="360"/>
      </w:pPr>
      <w:rPr>
        <w:rFonts w:ascii="Symbol" w:hAnsi="Symbol" w:hint="default"/>
      </w:rPr>
    </w:lvl>
    <w:lvl w:ilvl="1" w:tplc="04090003">
      <w:start w:val="1"/>
      <w:numFmt w:val="bullet"/>
      <w:lvlText w:val="o"/>
      <w:lvlJc w:val="left"/>
      <w:pPr>
        <w:ind w:left="1714" w:hanging="360"/>
      </w:pPr>
      <w:rPr>
        <w:rFonts w:ascii="Courier New" w:hAnsi="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51">
    <w:nsid w:val="73A83603"/>
    <w:multiLevelType w:val="hybridMultilevel"/>
    <w:tmpl w:val="9DE83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81C23DA"/>
    <w:multiLevelType w:val="hybridMultilevel"/>
    <w:tmpl w:val="1A3A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9CA1C65"/>
    <w:multiLevelType w:val="hybridMultilevel"/>
    <w:tmpl w:val="A66C170E"/>
    <w:lvl w:ilvl="0" w:tplc="04090011">
      <w:start w:val="1"/>
      <w:numFmt w:val="decimal"/>
      <w:pStyle w:val="ListBullet2"/>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ヒラギノ角ゴ Pro W3" w:hint="default"/>
      </w:rPr>
    </w:lvl>
    <w:lvl w:ilvl="3" w:tplc="5F42DC16">
      <w:start w:val="1"/>
      <w:numFmt w:val="decimal"/>
      <w:lvlText w:val="%4."/>
      <w:lvlJc w:val="left"/>
      <w:pPr>
        <w:tabs>
          <w:tab w:val="num" w:pos="2880"/>
        </w:tabs>
        <w:ind w:left="2880" w:hanging="360"/>
      </w:pPr>
      <w:rPr>
        <w:rFonts w:hint="default"/>
      </w:rPr>
    </w:lvl>
    <w:lvl w:ilvl="4" w:tplc="9A1213A6">
      <w:start w:val="2"/>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C174F90"/>
    <w:multiLevelType w:val="hybridMultilevel"/>
    <w:tmpl w:val="B22A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DEC1E37"/>
    <w:multiLevelType w:val="hybridMultilevel"/>
    <w:tmpl w:val="40B4C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FBD4AA1"/>
    <w:multiLevelType w:val="hybridMultilevel"/>
    <w:tmpl w:val="81EA8AF0"/>
    <w:lvl w:ilvl="0" w:tplc="83A8369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7">
    <w:nsid w:val="7FE950E0"/>
    <w:multiLevelType w:val="hybridMultilevel"/>
    <w:tmpl w:val="833C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3"/>
  </w:num>
  <w:num w:numId="3">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6"/>
  </w:num>
  <w:num w:numId="6">
    <w:abstractNumId w:val="0"/>
  </w:num>
  <w:num w:numId="7">
    <w:abstractNumId w:val="22"/>
  </w:num>
  <w:num w:numId="8">
    <w:abstractNumId w:val="12"/>
  </w:num>
  <w:num w:numId="9">
    <w:abstractNumId w:val="27"/>
  </w:num>
  <w:num w:numId="10">
    <w:abstractNumId w:val="4"/>
  </w:num>
  <w:num w:numId="11">
    <w:abstractNumId w:val="28"/>
  </w:num>
  <w:num w:numId="12">
    <w:abstractNumId w:val="40"/>
  </w:num>
  <w:num w:numId="13">
    <w:abstractNumId w:val="11"/>
  </w:num>
  <w:num w:numId="14">
    <w:abstractNumId w:val="48"/>
  </w:num>
  <w:num w:numId="15">
    <w:abstractNumId w:val="26"/>
  </w:num>
  <w:num w:numId="16">
    <w:abstractNumId w:val="14"/>
  </w:num>
  <w:num w:numId="17">
    <w:abstractNumId w:val="3"/>
  </w:num>
  <w:num w:numId="18">
    <w:abstractNumId w:val="17"/>
  </w:num>
  <w:num w:numId="19">
    <w:abstractNumId w:val="44"/>
  </w:num>
  <w:num w:numId="20">
    <w:abstractNumId w:val="49"/>
  </w:num>
  <w:num w:numId="21">
    <w:abstractNumId w:val="42"/>
  </w:num>
  <w:num w:numId="22">
    <w:abstractNumId w:val="30"/>
  </w:num>
  <w:num w:numId="23">
    <w:abstractNumId w:val="9"/>
  </w:num>
  <w:num w:numId="24">
    <w:abstractNumId w:val="56"/>
  </w:num>
  <w:num w:numId="25">
    <w:abstractNumId w:val="8"/>
  </w:num>
  <w:num w:numId="26">
    <w:abstractNumId w:val="29"/>
  </w:num>
  <w:num w:numId="27">
    <w:abstractNumId w:val="23"/>
  </w:num>
  <w:num w:numId="28">
    <w:abstractNumId w:val="35"/>
  </w:num>
  <w:num w:numId="29">
    <w:abstractNumId w:val="5"/>
  </w:num>
  <w:num w:numId="30">
    <w:abstractNumId w:val="34"/>
  </w:num>
  <w:num w:numId="31">
    <w:abstractNumId w:val="54"/>
  </w:num>
  <w:num w:numId="32">
    <w:abstractNumId w:val="50"/>
  </w:num>
  <w:num w:numId="33">
    <w:abstractNumId w:val="16"/>
  </w:num>
  <w:num w:numId="34">
    <w:abstractNumId w:val="15"/>
  </w:num>
  <w:num w:numId="35">
    <w:abstractNumId w:val="51"/>
  </w:num>
  <w:num w:numId="36">
    <w:abstractNumId w:val="45"/>
  </w:num>
  <w:num w:numId="37">
    <w:abstractNumId w:val="2"/>
  </w:num>
  <w:num w:numId="38">
    <w:abstractNumId w:val="46"/>
  </w:num>
  <w:num w:numId="39">
    <w:abstractNumId w:val="43"/>
  </w:num>
  <w:num w:numId="40">
    <w:abstractNumId w:val="24"/>
  </w:num>
  <w:num w:numId="41">
    <w:abstractNumId w:val="18"/>
  </w:num>
  <w:num w:numId="42">
    <w:abstractNumId w:val="32"/>
  </w:num>
  <w:num w:numId="43">
    <w:abstractNumId w:val="55"/>
  </w:num>
  <w:num w:numId="44">
    <w:abstractNumId w:val="37"/>
  </w:num>
  <w:num w:numId="45">
    <w:abstractNumId w:val="57"/>
  </w:num>
  <w:num w:numId="46">
    <w:abstractNumId w:val="52"/>
  </w:num>
  <w:num w:numId="47">
    <w:abstractNumId w:val="21"/>
  </w:num>
  <w:num w:numId="48">
    <w:abstractNumId w:val="25"/>
  </w:num>
  <w:num w:numId="49">
    <w:abstractNumId w:val="41"/>
  </w:num>
  <w:num w:numId="50">
    <w:abstractNumId w:val="39"/>
  </w:num>
  <w:num w:numId="51">
    <w:abstractNumId w:val="13"/>
  </w:num>
  <w:num w:numId="52">
    <w:abstractNumId w:val="31"/>
  </w:num>
  <w:num w:numId="53">
    <w:abstractNumId w:val="19"/>
  </w:num>
  <w:num w:numId="54">
    <w:abstractNumId w:val="7"/>
  </w:num>
  <w:num w:numId="55">
    <w:abstractNumId w:val="10"/>
  </w:num>
  <w:num w:numId="56">
    <w:abstractNumId w:val="47"/>
  </w:num>
  <w:num w:numId="57">
    <w:abstractNumId w:val="36"/>
  </w:num>
  <w:num w:numId="58">
    <w:abstractNumId w:val="20"/>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yant, Shelle W.">
    <w15:presenceInfo w15:providerId="AD" w15:userId="S-1-5-21-4279633407-28481931-2677731258-32300"/>
  </w15:person>
  <w15:person w15:author="Bryant, Shelle W. [2]">
    <w15:presenceInfo w15:providerId="AD" w15:userId="S-1-5-21-4279633407-28481931-2677731258-323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81D"/>
    <w:rsid w:val="00000607"/>
    <w:rsid w:val="00002F8A"/>
    <w:rsid w:val="00003550"/>
    <w:rsid w:val="00003873"/>
    <w:rsid w:val="00004CE1"/>
    <w:rsid w:val="000104E6"/>
    <w:rsid w:val="00010F4E"/>
    <w:rsid w:val="00011B96"/>
    <w:rsid w:val="000136B9"/>
    <w:rsid w:val="00023DDA"/>
    <w:rsid w:val="00024B22"/>
    <w:rsid w:val="00026704"/>
    <w:rsid w:val="00032A16"/>
    <w:rsid w:val="00033378"/>
    <w:rsid w:val="000338E3"/>
    <w:rsid w:val="00035723"/>
    <w:rsid w:val="00037E6E"/>
    <w:rsid w:val="00040484"/>
    <w:rsid w:val="000405F8"/>
    <w:rsid w:val="000433DD"/>
    <w:rsid w:val="0004451E"/>
    <w:rsid w:val="000563E1"/>
    <w:rsid w:val="00057C9C"/>
    <w:rsid w:val="00060258"/>
    <w:rsid w:val="0006084A"/>
    <w:rsid w:val="00060B18"/>
    <w:rsid w:val="00062DEE"/>
    <w:rsid w:val="00064A8F"/>
    <w:rsid w:val="00064C4C"/>
    <w:rsid w:val="000651BF"/>
    <w:rsid w:val="000658CF"/>
    <w:rsid w:val="000664E2"/>
    <w:rsid w:val="0006657F"/>
    <w:rsid w:val="0006661B"/>
    <w:rsid w:val="00066AFF"/>
    <w:rsid w:val="00070387"/>
    <w:rsid w:val="00070F25"/>
    <w:rsid w:val="00071C06"/>
    <w:rsid w:val="0007329C"/>
    <w:rsid w:val="000752D6"/>
    <w:rsid w:val="000776AF"/>
    <w:rsid w:val="0008153B"/>
    <w:rsid w:val="00082736"/>
    <w:rsid w:val="00082745"/>
    <w:rsid w:val="0008313B"/>
    <w:rsid w:val="00086302"/>
    <w:rsid w:val="0008713B"/>
    <w:rsid w:val="000871B8"/>
    <w:rsid w:val="00096ABB"/>
    <w:rsid w:val="000A0C62"/>
    <w:rsid w:val="000A1056"/>
    <w:rsid w:val="000A1B64"/>
    <w:rsid w:val="000A27C8"/>
    <w:rsid w:val="000B0037"/>
    <w:rsid w:val="000B11C8"/>
    <w:rsid w:val="000B3CF6"/>
    <w:rsid w:val="000B4241"/>
    <w:rsid w:val="000B4D78"/>
    <w:rsid w:val="000B556A"/>
    <w:rsid w:val="000B6394"/>
    <w:rsid w:val="000C1361"/>
    <w:rsid w:val="000C2760"/>
    <w:rsid w:val="000C4648"/>
    <w:rsid w:val="000C4A4C"/>
    <w:rsid w:val="000C5FC9"/>
    <w:rsid w:val="000D2198"/>
    <w:rsid w:val="000D3629"/>
    <w:rsid w:val="000D4B72"/>
    <w:rsid w:val="000D6531"/>
    <w:rsid w:val="000D7A49"/>
    <w:rsid w:val="000E4F58"/>
    <w:rsid w:val="000E52AE"/>
    <w:rsid w:val="000E5D43"/>
    <w:rsid w:val="000E6CB6"/>
    <w:rsid w:val="000F07EF"/>
    <w:rsid w:val="000F55A6"/>
    <w:rsid w:val="000F58C1"/>
    <w:rsid w:val="000F71FE"/>
    <w:rsid w:val="001002F7"/>
    <w:rsid w:val="00100ECF"/>
    <w:rsid w:val="001018A7"/>
    <w:rsid w:val="00103A34"/>
    <w:rsid w:val="00103BED"/>
    <w:rsid w:val="00103E31"/>
    <w:rsid w:val="00107E5F"/>
    <w:rsid w:val="00111622"/>
    <w:rsid w:val="00112F25"/>
    <w:rsid w:val="00115735"/>
    <w:rsid w:val="001165FE"/>
    <w:rsid w:val="00117C43"/>
    <w:rsid w:val="00117FEC"/>
    <w:rsid w:val="001241B5"/>
    <w:rsid w:val="00124484"/>
    <w:rsid w:val="00126AE0"/>
    <w:rsid w:val="00127182"/>
    <w:rsid w:val="001310CA"/>
    <w:rsid w:val="00131B03"/>
    <w:rsid w:val="001350FE"/>
    <w:rsid w:val="001359E0"/>
    <w:rsid w:val="001360DC"/>
    <w:rsid w:val="00141428"/>
    <w:rsid w:val="00144857"/>
    <w:rsid w:val="00144B00"/>
    <w:rsid w:val="00147E55"/>
    <w:rsid w:val="001545E5"/>
    <w:rsid w:val="00155856"/>
    <w:rsid w:val="00157B95"/>
    <w:rsid w:val="00166311"/>
    <w:rsid w:val="0016654B"/>
    <w:rsid w:val="001667AF"/>
    <w:rsid w:val="00167CC8"/>
    <w:rsid w:val="0017153D"/>
    <w:rsid w:val="0017428D"/>
    <w:rsid w:val="001755F3"/>
    <w:rsid w:val="0018486B"/>
    <w:rsid w:val="001873B5"/>
    <w:rsid w:val="0019245B"/>
    <w:rsid w:val="00193045"/>
    <w:rsid w:val="00195F2A"/>
    <w:rsid w:val="001A1347"/>
    <w:rsid w:val="001A28E3"/>
    <w:rsid w:val="001A3879"/>
    <w:rsid w:val="001A55D4"/>
    <w:rsid w:val="001A5BE8"/>
    <w:rsid w:val="001A6277"/>
    <w:rsid w:val="001A7536"/>
    <w:rsid w:val="001B268F"/>
    <w:rsid w:val="001B4C1C"/>
    <w:rsid w:val="001B5389"/>
    <w:rsid w:val="001B5C0A"/>
    <w:rsid w:val="001B64A6"/>
    <w:rsid w:val="001C28BC"/>
    <w:rsid w:val="001C51A0"/>
    <w:rsid w:val="001C71A6"/>
    <w:rsid w:val="001C75C6"/>
    <w:rsid w:val="001D00D8"/>
    <w:rsid w:val="001D19F0"/>
    <w:rsid w:val="001D532A"/>
    <w:rsid w:val="001D6EA5"/>
    <w:rsid w:val="001D7B54"/>
    <w:rsid w:val="001E14A5"/>
    <w:rsid w:val="001E14F3"/>
    <w:rsid w:val="001E381A"/>
    <w:rsid w:val="001E5EC5"/>
    <w:rsid w:val="001E5FA5"/>
    <w:rsid w:val="001E61B0"/>
    <w:rsid w:val="001E7BC9"/>
    <w:rsid w:val="001E7C97"/>
    <w:rsid w:val="002035E0"/>
    <w:rsid w:val="00203927"/>
    <w:rsid w:val="00203FDF"/>
    <w:rsid w:val="002045EE"/>
    <w:rsid w:val="0020551B"/>
    <w:rsid w:val="0020559C"/>
    <w:rsid w:val="002057D4"/>
    <w:rsid w:val="0020764F"/>
    <w:rsid w:val="00207C9E"/>
    <w:rsid w:val="00212225"/>
    <w:rsid w:val="002141B2"/>
    <w:rsid w:val="00216776"/>
    <w:rsid w:val="002202C2"/>
    <w:rsid w:val="002207D4"/>
    <w:rsid w:val="00224A03"/>
    <w:rsid w:val="00226B98"/>
    <w:rsid w:val="00230BB2"/>
    <w:rsid w:val="00230CF2"/>
    <w:rsid w:val="002317AF"/>
    <w:rsid w:val="00232136"/>
    <w:rsid w:val="00233CA0"/>
    <w:rsid w:val="00235295"/>
    <w:rsid w:val="0023669E"/>
    <w:rsid w:val="00236BB5"/>
    <w:rsid w:val="00237BF3"/>
    <w:rsid w:val="00241B17"/>
    <w:rsid w:val="00242305"/>
    <w:rsid w:val="00243365"/>
    <w:rsid w:val="0024618C"/>
    <w:rsid w:val="002465B7"/>
    <w:rsid w:val="00246A33"/>
    <w:rsid w:val="002479AC"/>
    <w:rsid w:val="00247DC7"/>
    <w:rsid w:val="00251747"/>
    <w:rsid w:val="00252028"/>
    <w:rsid w:val="00252DD8"/>
    <w:rsid w:val="00253879"/>
    <w:rsid w:val="002547AE"/>
    <w:rsid w:val="002571EE"/>
    <w:rsid w:val="002628DC"/>
    <w:rsid w:val="00264A52"/>
    <w:rsid w:val="00264D4A"/>
    <w:rsid w:val="002665DA"/>
    <w:rsid w:val="002721C0"/>
    <w:rsid w:val="0027282F"/>
    <w:rsid w:val="002753D2"/>
    <w:rsid w:val="002776C0"/>
    <w:rsid w:val="0028042C"/>
    <w:rsid w:val="00280CF8"/>
    <w:rsid w:val="00280EB7"/>
    <w:rsid w:val="00282341"/>
    <w:rsid w:val="00282938"/>
    <w:rsid w:val="00284859"/>
    <w:rsid w:val="0028691F"/>
    <w:rsid w:val="00286CD6"/>
    <w:rsid w:val="0029190E"/>
    <w:rsid w:val="00291AB4"/>
    <w:rsid w:val="00291F04"/>
    <w:rsid w:val="00292A7C"/>
    <w:rsid w:val="00293750"/>
    <w:rsid w:val="002945E7"/>
    <w:rsid w:val="002955F9"/>
    <w:rsid w:val="002968D4"/>
    <w:rsid w:val="00297ACD"/>
    <w:rsid w:val="00297B79"/>
    <w:rsid w:val="00297D49"/>
    <w:rsid w:val="002A1364"/>
    <w:rsid w:val="002A266F"/>
    <w:rsid w:val="002A66B3"/>
    <w:rsid w:val="002A7B5E"/>
    <w:rsid w:val="002A7FBA"/>
    <w:rsid w:val="002B15BE"/>
    <w:rsid w:val="002B36EC"/>
    <w:rsid w:val="002B5FA1"/>
    <w:rsid w:val="002B63BA"/>
    <w:rsid w:val="002B66DC"/>
    <w:rsid w:val="002C0E1C"/>
    <w:rsid w:val="002C3589"/>
    <w:rsid w:val="002C37AF"/>
    <w:rsid w:val="002C3B16"/>
    <w:rsid w:val="002C3D55"/>
    <w:rsid w:val="002C4640"/>
    <w:rsid w:val="002D10C1"/>
    <w:rsid w:val="002D12BC"/>
    <w:rsid w:val="002D1867"/>
    <w:rsid w:val="002D1D7C"/>
    <w:rsid w:val="002D3873"/>
    <w:rsid w:val="002D5DE1"/>
    <w:rsid w:val="002D6F73"/>
    <w:rsid w:val="002D765F"/>
    <w:rsid w:val="002E308C"/>
    <w:rsid w:val="002E36AC"/>
    <w:rsid w:val="002E43CC"/>
    <w:rsid w:val="002E5279"/>
    <w:rsid w:val="002E6190"/>
    <w:rsid w:val="002E640E"/>
    <w:rsid w:val="002F0516"/>
    <w:rsid w:val="002F17F4"/>
    <w:rsid w:val="002F4E9B"/>
    <w:rsid w:val="002F59B7"/>
    <w:rsid w:val="002F61A1"/>
    <w:rsid w:val="002F6599"/>
    <w:rsid w:val="002F79F6"/>
    <w:rsid w:val="003041CF"/>
    <w:rsid w:val="00307BD5"/>
    <w:rsid w:val="00307FBB"/>
    <w:rsid w:val="00311605"/>
    <w:rsid w:val="00313C2B"/>
    <w:rsid w:val="00313F25"/>
    <w:rsid w:val="00313F32"/>
    <w:rsid w:val="00314337"/>
    <w:rsid w:val="0031559D"/>
    <w:rsid w:val="0031588A"/>
    <w:rsid w:val="00316F0D"/>
    <w:rsid w:val="00317162"/>
    <w:rsid w:val="00317B83"/>
    <w:rsid w:val="00320FEC"/>
    <w:rsid w:val="00325C15"/>
    <w:rsid w:val="00327D3E"/>
    <w:rsid w:val="003329B5"/>
    <w:rsid w:val="00332A28"/>
    <w:rsid w:val="00333DAA"/>
    <w:rsid w:val="0033633C"/>
    <w:rsid w:val="00336CCD"/>
    <w:rsid w:val="00337113"/>
    <w:rsid w:val="00337EAA"/>
    <w:rsid w:val="0034374B"/>
    <w:rsid w:val="00345178"/>
    <w:rsid w:val="003462BE"/>
    <w:rsid w:val="00346F59"/>
    <w:rsid w:val="00351558"/>
    <w:rsid w:val="0035353A"/>
    <w:rsid w:val="00355A84"/>
    <w:rsid w:val="00356ACC"/>
    <w:rsid w:val="00357F23"/>
    <w:rsid w:val="00360AE8"/>
    <w:rsid w:val="00362012"/>
    <w:rsid w:val="003630D9"/>
    <w:rsid w:val="00363434"/>
    <w:rsid w:val="00364BA5"/>
    <w:rsid w:val="00375F84"/>
    <w:rsid w:val="00376821"/>
    <w:rsid w:val="00381489"/>
    <w:rsid w:val="00382245"/>
    <w:rsid w:val="0038456E"/>
    <w:rsid w:val="003877DB"/>
    <w:rsid w:val="0039593D"/>
    <w:rsid w:val="0039614A"/>
    <w:rsid w:val="0039736B"/>
    <w:rsid w:val="003976A6"/>
    <w:rsid w:val="003A0589"/>
    <w:rsid w:val="003A0840"/>
    <w:rsid w:val="003A0FFF"/>
    <w:rsid w:val="003A1FC9"/>
    <w:rsid w:val="003A4977"/>
    <w:rsid w:val="003A7420"/>
    <w:rsid w:val="003B15CD"/>
    <w:rsid w:val="003B6283"/>
    <w:rsid w:val="003C0D66"/>
    <w:rsid w:val="003C1915"/>
    <w:rsid w:val="003C1F4D"/>
    <w:rsid w:val="003C25C3"/>
    <w:rsid w:val="003C4875"/>
    <w:rsid w:val="003C74EE"/>
    <w:rsid w:val="003D222B"/>
    <w:rsid w:val="003D3588"/>
    <w:rsid w:val="003D36CC"/>
    <w:rsid w:val="003D6903"/>
    <w:rsid w:val="003D747C"/>
    <w:rsid w:val="003E0A56"/>
    <w:rsid w:val="003E29EA"/>
    <w:rsid w:val="003E3063"/>
    <w:rsid w:val="003E37AA"/>
    <w:rsid w:val="003E5EAD"/>
    <w:rsid w:val="003E76BB"/>
    <w:rsid w:val="003F17FD"/>
    <w:rsid w:val="003F2DA7"/>
    <w:rsid w:val="003F3716"/>
    <w:rsid w:val="003F4BBF"/>
    <w:rsid w:val="003F59DD"/>
    <w:rsid w:val="00400935"/>
    <w:rsid w:val="00401BDB"/>
    <w:rsid w:val="00403790"/>
    <w:rsid w:val="00403DB6"/>
    <w:rsid w:val="0040415A"/>
    <w:rsid w:val="0040574C"/>
    <w:rsid w:val="0040615E"/>
    <w:rsid w:val="00406DD8"/>
    <w:rsid w:val="00413241"/>
    <w:rsid w:val="004138B7"/>
    <w:rsid w:val="004140EE"/>
    <w:rsid w:val="00414B1E"/>
    <w:rsid w:val="00415493"/>
    <w:rsid w:val="00416576"/>
    <w:rsid w:val="00416856"/>
    <w:rsid w:val="004203CC"/>
    <w:rsid w:val="004245CD"/>
    <w:rsid w:val="0042656A"/>
    <w:rsid w:val="00426D90"/>
    <w:rsid w:val="004312F0"/>
    <w:rsid w:val="00431428"/>
    <w:rsid w:val="00431AD5"/>
    <w:rsid w:val="0043332C"/>
    <w:rsid w:val="004400EE"/>
    <w:rsid w:val="00442832"/>
    <w:rsid w:val="0044350C"/>
    <w:rsid w:val="00445A98"/>
    <w:rsid w:val="00451D26"/>
    <w:rsid w:val="00453A9E"/>
    <w:rsid w:val="00454E8F"/>
    <w:rsid w:val="0045506A"/>
    <w:rsid w:val="00456B2A"/>
    <w:rsid w:val="00460131"/>
    <w:rsid w:val="00460DE8"/>
    <w:rsid w:val="00461C03"/>
    <w:rsid w:val="00462CA8"/>
    <w:rsid w:val="00462DAC"/>
    <w:rsid w:val="00466388"/>
    <w:rsid w:val="00470547"/>
    <w:rsid w:val="004711F1"/>
    <w:rsid w:val="00472904"/>
    <w:rsid w:val="00472F31"/>
    <w:rsid w:val="0047496C"/>
    <w:rsid w:val="0047498D"/>
    <w:rsid w:val="00474996"/>
    <w:rsid w:val="00476602"/>
    <w:rsid w:val="00480653"/>
    <w:rsid w:val="00480A71"/>
    <w:rsid w:val="00481674"/>
    <w:rsid w:val="004823FA"/>
    <w:rsid w:val="00482C27"/>
    <w:rsid w:val="00483FEE"/>
    <w:rsid w:val="00485B74"/>
    <w:rsid w:val="00486297"/>
    <w:rsid w:val="00490B3E"/>
    <w:rsid w:val="00492ED6"/>
    <w:rsid w:val="004932D0"/>
    <w:rsid w:val="0049364E"/>
    <w:rsid w:val="00494667"/>
    <w:rsid w:val="0049563E"/>
    <w:rsid w:val="00495821"/>
    <w:rsid w:val="00497805"/>
    <w:rsid w:val="004A02E0"/>
    <w:rsid w:val="004A28A5"/>
    <w:rsid w:val="004A6DBB"/>
    <w:rsid w:val="004A7230"/>
    <w:rsid w:val="004A79D0"/>
    <w:rsid w:val="004B0EAB"/>
    <w:rsid w:val="004B4DC7"/>
    <w:rsid w:val="004B4DD7"/>
    <w:rsid w:val="004B522D"/>
    <w:rsid w:val="004B735C"/>
    <w:rsid w:val="004C008D"/>
    <w:rsid w:val="004C122A"/>
    <w:rsid w:val="004D06E1"/>
    <w:rsid w:val="004D12C1"/>
    <w:rsid w:val="004D69D1"/>
    <w:rsid w:val="004D76D8"/>
    <w:rsid w:val="004E07AC"/>
    <w:rsid w:val="004E07E4"/>
    <w:rsid w:val="004E0860"/>
    <w:rsid w:val="004E17CE"/>
    <w:rsid w:val="004E3A45"/>
    <w:rsid w:val="004E5E0E"/>
    <w:rsid w:val="004E6C61"/>
    <w:rsid w:val="004F056D"/>
    <w:rsid w:val="004F0C41"/>
    <w:rsid w:val="004F15C8"/>
    <w:rsid w:val="004F392F"/>
    <w:rsid w:val="004F49B7"/>
    <w:rsid w:val="004F57CC"/>
    <w:rsid w:val="004F5884"/>
    <w:rsid w:val="00501776"/>
    <w:rsid w:val="0050279F"/>
    <w:rsid w:val="00503E7B"/>
    <w:rsid w:val="00505258"/>
    <w:rsid w:val="005077D9"/>
    <w:rsid w:val="00507D94"/>
    <w:rsid w:val="005124B8"/>
    <w:rsid w:val="0051462D"/>
    <w:rsid w:val="005153F7"/>
    <w:rsid w:val="00517100"/>
    <w:rsid w:val="0052152F"/>
    <w:rsid w:val="00521AEC"/>
    <w:rsid w:val="00523E24"/>
    <w:rsid w:val="00527217"/>
    <w:rsid w:val="005275CE"/>
    <w:rsid w:val="00531414"/>
    <w:rsid w:val="0053369F"/>
    <w:rsid w:val="00534229"/>
    <w:rsid w:val="00534323"/>
    <w:rsid w:val="0053457D"/>
    <w:rsid w:val="00536F39"/>
    <w:rsid w:val="00537F61"/>
    <w:rsid w:val="00542EAA"/>
    <w:rsid w:val="00544AB5"/>
    <w:rsid w:val="00544F07"/>
    <w:rsid w:val="005459A8"/>
    <w:rsid w:val="005459AB"/>
    <w:rsid w:val="005478CC"/>
    <w:rsid w:val="00547C7C"/>
    <w:rsid w:val="00552612"/>
    <w:rsid w:val="005574ED"/>
    <w:rsid w:val="00561661"/>
    <w:rsid w:val="0056189F"/>
    <w:rsid w:val="00561F83"/>
    <w:rsid w:val="00562D6A"/>
    <w:rsid w:val="0056542A"/>
    <w:rsid w:val="0056762F"/>
    <w:rsid w:val="00567A56"/>
    <w:rsid w:val="00570E78"/>
    <w:rsid w:val="00574D09"/>
    <w:rsid w:val="005814D4"/>
    <w:rsid w:val="005820F6"/>
    <w:rsid w:val="00584305"/>
    <w:rsid w:val="00586B10"/>
    <w:rsid w:val="005915E3"/>
    <w:rsid w:val="005927BC"/>
    <w:rsid w:val="00595038"/>
    <w:rsid w:val="0059788C"/>
    <w:rsid w:val="005B164A"/>
    <w:rsid w:val="005B3276"/>
    <w:rsid w:val="005B4BA3"/>
    <w:rsid w:val="005B6A53"/>
    <w:rsid w:val="005D0DA8"/>
    <w:rsid w:val="005D1333"/>
    <w:rsid w:val="005D3C6B"/>
    <w:rsid w:val="005D4EFF"/>
    <w:rsid w:val="005E0830"/>
    <w:rsid w:val="005E3D0B"/>
    <w:rsid w:val="005E530C"/>
    <w:rsid w:val="005E707B"/>
    <w:rsid w:val="005E73DE"/>
    <w:rsid w:val="005F415E"/>
    <w:rsid w:val="005F4CAC"/>
    <w:rsid w:val="005F54F5"/>
    <w:rsid w:val="005F6459"/>
    <w:rsid w:val="005F6FA8"/>
    <w:rsid w:val="005F729A"/>
    <w:rsid w:val="00604855"/>
    <w:rsid w:val="00604C52"/>
    <w:rsid w:val="00612D76"/>
    <w:rsid w:val="00613FBE"/>
    <w:rsid w:val="00616441"/>
    <w:rsid w:val="00623403"/>
    <w:rsid w:val="00623BCD"/>
    <w:rsid w:val="00624B8F"/>
    <w:rsid w:val="00624FFE"/>
    <w:rsid w:val="00625CA0"/>
    <w:rsid w:val="0062689D"/>
    <w:rsid w:val="00627A2F"/>
    <w:rsid w:val="006332DA"/>
    <w:rsid w:val="006336FA"/>
    <w:rsid w:val="00635389"/>
    <w:rsid w:val="00637722"/>
    <w:rsid w:val="006445D1"/>
    <w:rsid w:val="00644EDD"/>
    <w:rsid w:val="00645816"/>
    <w:rsid w:val="00645A02"/>
    <w:rsid w:val="00645D61"/>
    <w:rsid w:val="00646381"/>
    <w:rsid w:val="00647D49"/>
    <w:rsid w:val="006502A9"/>
    <w:rsid w:val="00650524"/>
    <w:rsid w:val="006518A1"/>
    <w:rsid w:val="006519FC"/>
    <w:rsid w:val="00652C49"/>
    <w:rsid w:val="00653266"/>
    <w:rsid w:val="006548B5"/>
    <w:rsid w:val="00655170"/>
    <w:rsid w:val="006568FB"/>
    <w:rsid w:val="00660295"/>
    <w:rsid w:val="00661E41"/>
    <w:rsid w:val="00662C09"/>
    <w:rsid w:val="00662FBD"/>
    <w:rsid w:val="00665676"/>
    <w:rsid w:val="00673419"/>
    <w:rsid w:val="00673D0C"/>
    <w:rsid w:val="0067585A"/>
    <w:rsid w:val="00677CC5"/>
    <w:rsid w:val="00682CEC"/>
    <w:rsid w:val="00683532"/>
    <w:rsid w:val="00684745"/>
    <w:rsid w:val="00686CC6"/>
    <w:rsid w:val="006875F7"/>
    <w:rsid w:val="00691778"/>
    <w:rsid w:val="006934E8"/>
    <w:rsid w:val="006937A0"/>
    <w:rsid w:val="00693875"/>
    <w:rsid w:val="00694DF4"/>
    <w:rsid w:val="00696445"/>
    <w:rsid w:val="0069682F"/>
    <w:rsid w:val="006A0931"/>
    <w:rsid w:val="006A125D"/>
    <w:rsid w:val="006A1947"/>
    <w:rsid w:val="006A2096"/>
    <w:rsid w:val="006A3B93"/>
    <w:rsid w:val="006A4FDB"/>
    <w:rsid w:val="006A50E1"/>
    <w:rsid w:val="006A64CC"/>
    <w:rsid w:val="006A65AE"/>
    <w:rsid w:val="006A6B14"/>
    <w:rsid w:val="006B0508"/>
    <w:rsid w:val="006B11C1"/>
    <w:rsid w:val="006B6E89"/>
    <w:rsid w:val="006C131A"/>
    <w:rsid w:val="006C2155"/>
    <w:rsid w:val="006C28E0"/>
    <w:rsid w:val="006C3255"/>
    <w:rsid w:val="006C5232"/>
    <w:rsid w:val="006D3347"/>
    <w:rsid w:val="006D60EB"/>
    <w:rsid w:val="006D6C96"/>
    <w:rsid w:val="006D7F46"/>
    <w:rsid w:val="006E0C51"/>
    <w:rsid w:val="006E2943"/>
    <w:rsid w:val="006E3285"/>
    <w:rsid w:val="006E52DA"/>
    <w:rsid w:val="006E6F09"/>
    <w:rsid w:val="006F001C"/>
    <w:rsid w:val="006F19A8"/>
    <w:rsid w:val="006F39B2"/>
    <w:rsid w:val="006F4186"/>
    <w:rsid w:val="006F5E2D"/>
    <w:rsid w:val="006F7119"/>
    <w:rsid w:val="0070052D"/>
    <w:rsid w:val="007019D9"/>
    <w:rsid w:val="00701AE7"/>
    <w:rsid w:val="007035BA"/>
    <w:rsid w:val="007047AC"/>
    <w:rsid w:val="007056DB"/>
    <w:rsid w:val="00706FAD"/>
    <w:rsid w:val="00707B8F"/>
    <w:rsid w:val="00712543"/>
    <w:rsid w:val="00714BE6"/>
    <w:rsid w:val="00715166"/>
    <w:rsid w:val="00715D26"/>
    <w:rsid w:val="00721511"/>
    <w:rsid w:val="00723941"/>
    <w:rsid w:val="00723AED"/>
    <w:rsid w:val="0072538D"/>
    <w:rsid w:val="00725842"/>
    <w:rsid w:val="0072592F"/>
    <w:rsid w:val="00727F8B"/>
    <w:rsid w:val="007303D7"/>
    <w:rsid w:val="0073324A"/>
    <w:rsid w:val="00735124"/>
    <w:rsid w:val="00736C21"/>
    <w:rsid w:val="0074162B"/>
    <w:rsid w:val="00741851"/>
    <w:rsid w:val="00742B0D"/>
    <w:rsid w:val="0074389C"/>
    <w:rsid w:val="00745BA2"/>
    <w:rsid w:val="00752194"/>
    <w:rsid w:val="00752E77"/>
    <w:rsid w:val="0075328E"/>
    <w:rsid w:val="00753CBD"/>
    <w:rsid w:val="00757325"/>
    <w:rsid w:val="00757B12"/>
    <w:rsid w:val="007600AE"/>
    <w:rsid w:val="00760E60"/>
    <w:rsid w:val="00766406"/>
    <w:rsid w:val="00766DA6"/>
    <w:rsid w:val="00767AD3"/>
    <w:rsid w:val="007703B6"/>
    <w:rsid w:val="00770D10"/>
    <w:rsid w:val="00777B91"/>
    <w:rsid w:val="00782337"/>
    <w:rsid w:val="0078321A"/>
    <w:rsid w:val="00784A8D"/>
    <w:rsid w:val="00786768"/>
    <w:rsid w:val="00787A6F"/>
    <w:rsid w:val="00791ADD"/>
    <w:rsid w:val="00792423"/>
    <w:rsid w:val="00795D07"/>
    <w:rsid w:val="00797660"/>
    <w:rsid w:val="00797F0D"/>
    <w:rsid w:val="007A4ADD"/>
    <w:rsid w:val="007A4BF7"/>
    <w:rsid w:val="007A564B"/>
    <w:rsid w:val="007B0A06"/>
    <w:rsid w:val="007B6E7A"/>
    <w:rsid w:val="007B7AF3"/>
    <w:rsid w:val="007C1B0D"/>
    <w:rsid w:val="007C34D5"/>
    <w:rsid w:val="007D14F1"/>
    <w:rsid w:val="007D2508"/>
    <w:rsid w:val="007D29CB"/>
    <w:rsid w:val="007D672F"/>
    <w:rsid w:val="007D710C"/>
    <w:rsid w:val="007D74C7"/>
    <w:rsid w:val="007E0DAC"/>
    <w:rsid w:val="007E32A4"/>
    <w:rsid w:val="007E367A"/>
    <w:rsid w:val="007E3ADA"/>
    <w:rsid w:val="007E450D"/>
    <w:rsid w:val="007E5CA6"/>
    <w:rsid w:val="007F3272"/>
    <w:rsid w:val="007F55EF"/>
    <w:rsid w:val="007F7B43"/>
    <w:rsid w:val="008041A2"/>
    <w:rsid w:val="0080605B"/>
    <w:rsid w:val="00807792"/>
    <w:rsid w:val="008111E6"/>
    <w:rsid w:val="0081237A"/>
    <w:rsid w:val="008128A8"/>
    <w:rsid w:val="00815758"/>
    <w:rsid w:val="00815D31"/>
    <w:rsid w:val="008205D7"/>
    <w:rsid w:val="0082238A"/>
    <w:rsid w:val="00825CE6"/>
    <w:rsid w:val="00826B8F"/>
    <w:rsid w:val="008275DD"/>
    <w:rsid w:val="00830436"/>
    <w:rsid w:val="008317CF"/>
    <w:rsid w:val="00835551"/>
    <w:rsid w:val="008364E0"/>
    <w:rsid w:val="008416F2"/>
    <w:rsid w:val="00842DA0"/>
    <w:rsid w:val="00843EC8"/>
    <w:rsid w:val="00844A6B"/>
    <w:rsid w:val="00844A6C"/>
    <w:rsid w:val="00845085"/>
    <w:rsid w:val="008451A3"/>
    <w:rsid w:val="008470DD"/>
    <w:rsid w:val="00847F5C"/>
    <w:rsid w:val="00852EC3"/>
    <w:rsid w:val="008534BF"/>
    <w:rsid w:val="00853FB0"/>
    <w:rsid w:val="00855F6E"/>
    <w:rsid w:val="008600BC"/>
    <w:rsid w:val="00861248"/>
    <w:rsid w:val="00861535"/>
    <w:rsid w:val="00862A37"/>
    <w:rsid w:val="00867282"/>
    <w:rsid w:val="00870A0C"/>
    <w:rsid w:val="00872699"/>
    <w:rsid w:val="0087402F"/>
    <w:rsid w:val="00876B86"/>
    <w:rsid w:val="00876CE2"/>
    <w:rsid w:val="00877445"/>
    <w:rsid w:val="00882D2E"/>
    <w:rsid w:val="008842B1"/>
    <w:rsid w:val="00884A2D"/>
    <w:rsid w:val="00885C8E"/>
    <w:rsid w:val="008864E3"/>
    <w:rsid w:val="0089056B"/>
    <w:rsid w:val="00890734"/>
    <w:rsid w:val="00893CE3"/>
    <w:rsid w:val="00894967"/>
    <w:rsid w:val="008953D6"/>
    <w:rsid w:val="00896064"/>
    <w:rsid w:val="00896A8D"/>
    <w:rsid w:val="00896F12"/>
    <w:rsid w:val="00897AA9"/>
    <w:rsid w:val="008A0F38"/>
    <w:rsid w:val="008A1100"/>
    <w:rsid w:val="008A43FE"/>
    <w:rsid w:val="008A4DDD"/>
    <w:rsid w:val="008A68E1"/>
    <w:rsid w:val="008A7BC7"/>
    <w:rsid w:val="008B7AF3"/>
    <w:rsid w:val="008C3134"/>
    <w:rsid w:val="008C4CB6"/>
    <w:rsid w:val="008C5A16"/>
    <w:rsid w:val="008D38AC"/>
    <w:rsid w:val="008D5B92"/>
    <w:rsid w:val="008E1313"/>
    <w:rsid w:val="008E233C"/>
    <w:rsid w:val="008E326D"/>
    <w:rsid w:val="008E3BB7"/>
    <w:rsid w:val="008E3BFA"/>
    <w:rsid w:val="008E4EA2"/>
    <w:rsid w:val="008E5393"/>
    <w:rsid w:val="008E5D87"/>
    <w:rsid w:val="008E64D2"/>
    <w:rsid w:val="008E694D"/>
    <w:rsid w:val="008F19AA"/>
    <w:rsid w:val="008F22F5"/>
    <w:rsid w:val="008F30A6"/>
    <w:rsid w:val="008F3B1E"/>
    <w:rsid w:val="008F3DFE"/>
    <w:rsid w:val="008F5131"/>
    <w:rsid w:val="008F66DD"/>
    <w:rsid w:val="00900B75"/>
    <w:rsid w:val="00900CAB"/>
    <w:rsid w:val="00900FF4"/>
    <w:rsid w:val="00902D4F"/>
    <w:rsid w:val="009036B9"/>
    <w:rsid w:val="00904D4E"/>
    <w:rsid w:val="00906FE8"/>
    <w:rsid w:val="00907FE5"/>
    <w:rsid w:val="00910F2B"/>
    <w:rsid w:val="00911BB2"/>
    <w:rsid w:val="00912378"/>
    <w:rsid w:val="00912D08"/>
    <w:rsid w:val="0091357D"/>
    <w:rsid w:val="009152A0"/>
    <w:rsid w:val="0091753B"/>
    <w:rsid w:val="00917A01"/>
    <w:rsid w:val="00917CAC"/>
    <w:rsid w:val="00920061"/>
    <w:rsid w:val="009205BC"/>
    <w:rsid w:val="00923ECD"/>
    <w:rsid w:val="009247FF"/>
    <w:rsid w:val="00926226"/>
    <w:rsid w:val="009326B3"/>
    <w:rsid w:val="0093300E"/>
    <w:rsid w:val="009347CD"/>
    <w:rsid w:val="00934BF4"/>
    <w:rsid w:val="00936CB4"/>
    <w:rsid w:val="00936F92"/>
    <w:rsid w:val="0094212D"/>
    <w:rsid w:val="009432D3"/>
    <w:rsid w:val="009447D8"/>
    <w:rsid w:val="0095062F"/>
    <w:rsid w:val="00952A29"/>
    <w:rsid w:val="00952D31"/>
    <w:rsid w:val="00955FDF"/>
    <w:rsid w:val="009562D0"/>
    <w:rsid w:val="00957067"/>
    <w:rsid w:val="009664BB"/>
    <w:rsid w:val="00966CD6"/>
    <w:rsid w:val="00973CF5"/>
    <w:rsid w:val="00973D74"/>
    <w:rsid w:val="00980E4B"/>
    <w:rsid w:val="00980FBA"/>
    <w:rsid w:val="009830AD"/>
    <w:rsid w:val="009849CC"/>
    <w:rsid w:val="0098516E"/>
    <w:rsid w:val="009861F0"/>
    <w:rsid w:val="00987ABE"/>
    <w:rsid w:val="00990E5C"/>
    <w:rsid w:val="0099297C"/>
    <w:rsid w:val="00997C89"/>
    <w:rsid w:val="009A0B9A"/>
    <w:rsid w:val="009A37F6"/>
    <w:rsid w:val="009A3E98"/>
    <w:rsid w:val="009A4017"/>
    <w:rsid w:val="009A503C"/>
    <w:rsid w:val="009A715B"/>
    <w:rsid w:val="009B096E"/>
    <w:rsid w:val="009B1291"/>
    <w:rsid w:val="009B1E7B"/>
    <w:rsid w:val="009B2F95"/>
    <w:rsid w:val="009B5966"/>
    <w:rsid w:val="009C055D"/>
    <w:rsid w:val="009C1B77"/>
    <w:rsid w:val="009C20DF"/>
    <w:rsid w:val="009C280D"/>
    <w:rsid w:val="009C33A0"/>
    <w:rsid w:val="009D238C"/>
    <w:rsid w:val="009D2474"/>
    <w:rsid w:val="009D39D9"/>
    <w:rsid w:val="009D3F0C"/>
    <w:rsid w:val="009D426C"/>
    <w:rsid w:val="009D58C7"/>
    <w:rsid w:val="009D666C"/>
    <w:rsid w:val="009D713F"/>
    <w:rsid w:val="009D73E5"/>
    <w:rsid w:val="009E02AC"/>
    <w:rsid w:val="009E114E"/>
    <w:rsid w:val="009E1FCC"/>
    <w:rsid w:val="009E2E9B"/>
    <w:rsid w:val="009E3323"/>
    <w:rsid w:val="009E5ABE"/>
    <w:rsid w:val="009F0475"/>
    <w:rsid w:val="009F1899"/>
    <w:rsid w:val="009F4C89"/>
    <w:rsid w:val="00A024AE"/>
    <w:rsid w:val="00A0559A"/>
    <w:rsid w:val="00A06D2A"/>
    <w:rsid w:val="00A072BC"/>
    <w:rsid w:val="00A13204"/>
    <w:rsid w:val="00A13295"/>
    <w:rsid w:val="00A14023"/>
    <w:rsid w:val="00A1626F"/>
    <w:rsid w:val="00A16F9D"/>
    <w:rsid w:val="00A17319"/>
    <w:rsid w:val="00A175B6"/>
    <w:rsid w:val="00A17A88"/>
    <w:rsid w:val="00A222BC"/>
    <w:rsid w:val="00A226FC"/>
    <w:rsid w:val="00A228B6"/>
    <w:rsid w:val="00A23465"/>
    <w:rsid w:val="00A23ADA"/>
    <w:rsid w:val="00A25CF7"/>
    <w:rsid w:val="00A25E8B"/>
    <w:rsid w:val="00A27282"/>
    <w:rsid w:val="00A27DCB"/>
    <w:rsid w:val="00A313E8"/>
    <w:rsid w:val="00A316FD"/>
    <w:rsid w:val="00A31957"/>
    <w:rsid w:val="00A32E33"/>
    <w:rsid w:val="00A33AEF"/>
    <w:rsid w:val="00A353B4"/>
    <w:rsid w:val="00A41D61"/>
    <w:rsid w:val="00A44300"/>
    <w:rsid w:val="00A4452A"/>
    <w:rsid w:val="00A44AD0"/>
    <w:rsid w:val="00A46100"/>
    <w:rsid w:val="00A467B4"/>
    <w:rsid w:val="00A46B06"/>
    <w:rsid w:val="00A46F84"/>
    <w:rsid w:val="00A522D6"/>
    <w:rsid w:val="00A5230F"/>
    <w:rsid w:val="00A52DA4"/>
    <w:rsid w:val="00A56244"/>
    <w:rsid w:val="00A56E54"/>
    <w:rsid w:val="00A649A4"/>
    <w:rsid w:val="00A70D7E"/>
    <w:rsid w:val="00A713F2"/>
    <w:rsid w:val="00A7256C"/>
    <w:rsid w:val="00A73EF2"/>
    <w:rsid w:val="00A74251"/>
    <w:rsid w:val="00A7442D"/>
    <w:rsid w:val="00A7552C"/>
    <w:rsid w:val="00A765C1"/>
    <w:rsid w:val="00A802BD"/>
    <w:rsid w:val="00A80476"/>
    <w:rsid w:val="00A8117D"/>
    <w:rsid w:val="00A8138B"/>
    <w:rsid w:val="00A83095"/>
    <w:rsid w:val="00A83638"/>
    <w:rsid w:val="00A8563C"/>
    <w:rsid w:val="00A945B5"/>
    <w:rsid w:val="00A95A2D"/>
    <w:rsid w:val="00AA1042"/>
    <w:rsid w:val="00AA11D3"/>
    <w:rsid w:val="00AA28CA"/>
    <w:rsid w:val="00AA351E"/>
    <w:rsid w:val="00AA3A41"/>
    <w:rsid w:val="00AA4274"/>
    <w:rsid w:val="00AA48A6"/>
    <w:rsid w:val="00AA538D"/>
    <w:rsid w:val="00AA5405"/>
    <w:rsid w:val="00AA6923"/>
    <w:rsid w:val="00AA78A7"/>
    <w:rsid w:val="00AB02E6"/>
    <w:rsid w:val="00AB03A1"/>
    <w:rsid w:val="00AB26C1"/>
    <w:rsid w:val="00AB33CA"/>
    <w:rsid w:val="00AB5C29"/>
    <w:rsid w:val="00AB6EC7"/>
    <w:rsid w:val="00AB7314"/>
    <w:rsid w:val="00AC0167"/>
    <w:rsid w:val="00AC136D"/>
    <w:rsid w:val="00AC27E2"/>
    <w:rsid w:val="00AC35A3"/>
    <w:rsid w:val="00AC5223"/>
    <w:rsid w:val="00AC6BDC"/>
    <w:rsid w:val="00AC7967"/>
    <w:rsid w:val="00AC79B4"/>
    <w:rsid w:val="00AD019E"/>
    <w:rsid w:val="00AD031D"/>
    <w:rsid w:val="00AD1775"/>
    <w:rsid w:val="00AD4440"/>
    <w:rsid w:val="00AD4923"/>
    <w:rsid w:val="00AD5374"/>
    <w:rsid w:val="00AD5A6A"/>
    <w:rsid w:val="00AD5E70"/>
    <w:rsid w:val="00AD6009"/>
    <w:rsid w:val="00AD7875"/>
    <w:rsid w:val="00AD7C2E"/>
    <w:rsid w:val="00AD7D2C"/>
    <w:rsid w:val="00AE003D"/>
    <w:rsid w:val="00AE397F"/>
    <w:rsid w:val="00AE6C12"/>
    <w:rsid w:val="00AF0636"/>
    <w:rsid w:val="00AF0E1C"/>
    <w:rsid w:val="00AF1D40"/>
    <w:rsid w:val="00AF3CF6"/>
    <w:rsid w:val="00AF50FC"/>
    <w:rsid w:val="00AF6E3B"/>
    <w:rsid w:val="00AF6EA1"/>
    <w:rsid w:val="00B00DD5"/>
    <w:rsid w:val="00B0194E"/>
    <w:rsid w:val="00B01A40"/>
    <w:rsid w:val="00B0278A"/>
    <w:rsid w:val="00B027BD"/>
    <w:rsid w:val="00B03C11"/>
    <w:rsid w:val="00B03F08"/>
    <w:rsid w:val="00B057C2"/>
    <w:rsid w:val="00B0638C"/>
    <w:rsid w:val="00B12F6C"/>
    <w:rsid w:val="00B13EA6"/>
    <w:rsid w:val="00B15342"/>
    <w:rsid w:val="00B155FC"/>
    <w:rsid w:val="00B15CB9"/>
    <w:rsid w:val="00B17C8E"/>
    <w:rsid w:val="00B20477"/>
    <w:rsid w:val="00B24416"/>
    <w:rsid w:val="00B251EF"/>
    <w:rsid w:val="00B27A5C"/>
    <w:rsid w:val="00B27A7A"/>
    <w:rsid w:val="00B30B7B"/>
    <w:rsid w:val="00B325C5"/>
    <w:rsid w:val="00B36047"/>
    <w:rsid w:val="00B36722"/>
    <w:rsid w:val="00B424BC"/>
    <w:rsid w:val="00B4285A"/>
    <w:rsid w:val="00B43034"/>
    <w:rsid w:val="00B434B9"/>
    <w:rsid w:val="00B50F83"/>
    <w:rsid w:val="00B51868"/>
    <w:rsid w:val="00B51E56"/>
    <w:rsid w:val="00B53E5D"/>
    <w:rsid w:val="00B6281D"/>
    <w:rsid w:val="00B63A14"/>
    <w:rsid w:val="00B6404D"/>
    <w:rsid w:val="00B65B76"/>
    <w:rsid w:val="00B674E7"/>
    <w:rsid w:val="00B72705"/>
    <w:rsid w:val="00B72898"/>
    <w:rsid w:val="00B72E7F"/>
    <w:rsid w:val="00B73621"/>
    <w:rsid w:val="00B73BD2"/>
    <w:rsid w:val="00B755D4"/>
    <w:rsid w:val="00B8193A"/>
    <w:rsid w:val="00B81BF3"/>
    <w:rsid w:val="00B823C6"/>
    <w:rsid w:val="00B842ED"/>
    <w:rsid w:val="00B86E70"/>
    <w:rsid w:val="00B90C88"/>
    <w:rsid w:val="00B90F21"/>
    <w:rsid w:val="00B912CB"/>
    <w:rsid w:val="00B912F2"/>
    <w:rsid w:val="00B9253B"/>
    <w:rsid w:val="00B927BC"/>
    <w:rsid w:val="00B96067"/>
    <w:rsid w:val="00B96233"/>
    <w:rsid w:val="00BA1191"/>
    <w:rsid w:val="00BA438E"/>
    <w:rsid w:val="00BA51D4"/>
    <w:rsid w:val="00BA52C6"/>
    <w:rsid w:val="00BA6D62"/>
    <w:rsid w:val="00BA7D5E"/>
    <w:rsid w:val="00BB026A"/>
    <w:rsid w:val="00BB24A8"/>
    <w:rsid w:val="00BB27D1"/>
    <w:rsid w:val="00BB44FD"/>
    <w:rsid w:val="00BB58E7"/>
    <w:rsid w:val="00BB6352"/>
    <w:rsid w:val="00BB6C82"/>
    <w:rsid w:val="00BB74D0"/>
    <w:rsid w:val="00BB7F56"/>
    <w:rsid w:val="00BC3340"/>
    <w:rsid w:val="00BC3526"/>
    <w:rsid w:val="00BC4AAD"/>
    <w:rsid w:val="00BC5594"/>
    <w:rsid w:val="00BC684E"/>
    <w:rsid w:val="00BD10C0"/>
    <w:rsid w:val="00BD4215"/>
    <w:rsid w:val="00BD529B"/>
    <w:rsid w:val="00BD547C"/>
    <w:rsid w:val="00BE0C18"/>
    <w:rsid w:val="00BE1CEB"/>
    <w:rsid w:val="00BE2B41"/>
    <w:rsid w:val="00BE3A0B"/>
    <w:rsid w:val="00BE63EB"/>
    <w:rsid w:val="00BE6DB3"/>
    <w:rsid w:val="00BE72C8"/>
    <w:rsid w:val="00BE78BC"/>
    <w:rsid w:val="00BF0E35"/>
    <w:rsid w:val="00BF5076"/>
    <w:rsid w:val="00BF6E19"/>
    <w:rsid w:val="00BF75FF"/>
    <w:rsid w:val="00C001D7"/>
    <w:rsid w:val="00C00529"/>
    <w:rsid w:val="00C00AA8"/>
    <w:rsid w:val="00C0183B"/>
    <w:rsid w:val="00C02E3B"/>
    <w:rsid w:val="00C0402F"/>
    <w:rsid w:val="00C07C88"/>
    <w:rsid w:val="00C2093E"/>
    <w:rsid w:val="00C20B0A"/>
    <w:rsid w:val="00C21E0B"/>
    <w:rsid w:val="00C2222B"/>
    <w:rsid w:val="00C22B21"/>
    <w:rsid w:val="00C232DF"/>
    <w:rsid w:val="00C27942"/>
    <w:rsid w:val="00C27E04"/>
    <w:rsid w:val="00C33F4B"/>
    <w:rsid w:val="00C3424F"/>
    <w:rsid w:val="00C353FB"/>
    <w:rsid w:val="00C3541E"/>
    <w:rsid w:val="00C36FF4"/>
    <w:rsid w:val="00C40543"/>
    <w:rsid w:val="00C436E8"/>
    <w:rsid w:val="00C45AFA"/>
    <w:rsid w:val="00C47C6E"/>
    <w:rsid w:val="00C47E68"/>
    <w:rsid w:val="00C50E86"/>
    <w:rsid w:val="00C51B49"/>
    <w:rsid w:val="00C521C1"/>
    <w:rsid w:val="00C52431"/>
    <w:rsid w:val="00C52818"/>
    <w:rsid w:val="00C5713E"/>
    <w:rsid w:val="00C61728"/>
    <w:rsid w:val="00C62A09"/>
    <w:rsid w:val="00C62D17"/>
    <w:rsid w:val="00C63963"/>
    <w:rsid w:val="00C65928"/>
    <w:rsid w:val="00C665E3"/>
    <w:rsid w:val="00C67AF6"/>
    <w:rsid w:val="00C70763"/>
    <w:rsid w:val="00C726D0"/>
    <w:rsid w:val="00C73377"/>
    <w:rsid w:val="00C7370B"/>
    <w:rsid w:val="00C74104"/>
    <w:rsid w:val="00C82B09"/>
    <w:rsid w:val="00C86CF7"/>
    <w:rsid w:val="00C86EEA"/>
    <w:rsid w:val="00C873DE"/>
    <w:rsid w:val="00C9111D"/>
    <w:rsid w:val="00C91253"/>
    <w:rsid w:val="00C9281D"/>
    <w:rsid w:val="00C94335"/>
    <w:rsid w:val="00C9497E"/>
    <w:rsid w:val="00C963A1"/>
    <w:rsid w:val="00C977FD"/>
    <w:rsid w:val="00CA342E"/>
    <w:rsid w:val="00CA3FA4"/>
    <w:rsid w:val="00CA613B"/>
    <w:rsid w:val="00CA6FA2"/>
    <w:rsid w:val="00CA7FBE"/>
    <w:rsid w:val="00CB18A3"/>
    <w:rsid w:val="00CB30E2"/>
    <w:rsid w:val="00CB36A4"/>
    <w:rsid w:val="00CB6917"/>
    <w:rsid w:val="00CC02D7"/>
    <w:rsid w:val="00CC18F0"/>
    <w:rsid w:val="00CC375E"/>
    <w:rsid w:val="00CC3C57"/>
    <w:rsid w:val="00CC6DDA"/>
    <w:rsid w:val="00CC717B"/>
    <w:rsid w:val="00CC7EB5"/>
    <w:rsid w:val="00CD03E6"/>
    <w:rsid w:val="00CD5791"/>
    <w:rsid w:val="00CD6D5D"/>
    <w:rsid w:val="00CE1531"/>
    <w:rsid w:val="00CE27EF"/>
    <w:rsid w:val="00CE5938"/>
    <w:rsid w:val="00CF0573"/>
    <w:rsid w:val="00CF44D0"/>
    <w:rsid w:val="00CF6D84"/>
    <w:rsid w:val="00CF71F0"/>
    <w:rsid w:val="00D002C6"/>
    <w:rsid w:val="00D0043F"/>
    <w:rsid w:val="00D007BC"/>
    <w:rsid w:val="00D02248"/>
    <w:rsid w:val="00D06E64"/>
    <w:rsid w:val="00D1084D"/>
    <w:rsid w:val="00D14AE8"/>
    <w:rsid w:val="00D15D0E"/>
    <w:rsid w:val="00D205F2"/>
    <w:rsid w:val="00D2168A"/>
    <w:rsid w:val="00D233A2"/>
    <w:rsid w:val="00D2343F"/>
    <w:rsid w:val="00D27213"/>
    <w:rsid w:val="00D2773F"/>
    <w:rsid w:val="00D31465"/>
    <w:rsid w:val="00D31C69"/>
    <w:rsid w:val="00D34431"/>
    <w:rsid w:val="00D42E02"/>
    <w:rsid w:val="00D44F11"/>
    <w:rsid w:val="00D45869"/>
    <w:rsid w:val="00D468A8"/>
    <w:rsid w:val="00D46AAF"/>
    <w:rsid w:val="00D53F1D"/>
    <w:rsid w:val="00D54840"/>
    <w:rsid w:val="00D54EEE"/>
    <w:rsid w:val="00D55824"/>
    <w:rsid w:val="00D574AB"/>
    <w:rsid w:val="00D57519"/>
    <w:rsid w:val="00D57A42"/>
    <w:rsid w:val="00D64941"/>
    <w:rsid w:val="00D66196"/>
    <w:rsid w:val="00D667B2"/>
    <w:rsid w:val="00D72331"/>
    <w:rsid w:val="00D74921"/>
    <w:rsid w:val="00D75D49"/>
    <w:rsid w:val="00D8145D"/>
    <w:rsid w:val="00D8359B"/>
    <w:rsid w:val="00D8450C"/>
    <w:rsid w:val="00D8695C"/>
    <w:rsid w:val="00D87908"/>
    <w:rsid w:val="00D87996"/>
    <w:rsid w:val="00D87DB6"/>
    <w:rsid w:val="00D9099C"/>
    <w:rsid w:val="00DA1AC3"/>
    <w:rsid w:val="00DA205D"/>
    <w:rsid w:val="00DA291E"/>
    <w:rsid w:val="00DA3408"/>
    <w:rsid w:val="00DA4E9C"/>
    <w:rsid w:val="00DA511E"/>
    <w:rsid w:val="00DA7D97"/>
    <w:rsid w:val="00DB12B9"/>
    <w:rsid w:val="00DB24FA"/>
    <w:rsid w:val="00DB5549"/>
    <w:rsid w:val="00DB609D"/>
    <w:rsid w:val="00DB67E5"/>
    <w:rsid w:val="00DB7E04"/>
    <w:rsid w:val="00DC123B"/>
    <w:rsid w:val="00DC33B7"/>
    <w:rsid w:val="00DC3ED7"/>
    <w:rsid w:val="00DC4368"/>
    <w:rsid w:val="00DC5D24"/>
    <w:rsid w:val="00DC6B35"/>
    <w:rsid w:val="00DD0E1B"/>
    <w:rsid w:val="00DD2C11"/>
    <w:rsid w:val="00DD2D37"/>
    <w:rsid w:val="00DD5F7A"/>
    <w:rsid w:val="00DD79E8"/>
    <w:rsid w:val="00DE3A3D"/>
    <w:rsid w:val="00DE4110"/>
    <w:rsid w:val="00DE68F0"/>
    <w:rsid w:val="00DE6B6B"/>
    <w:rsid w:val="00DE7030"/>
    <w:rsid w:val="00DF1F7E"/>
    <w:rsid w:val="00DF2ABB"/>
    <w:rsid w:val="00DF4682"/>
    <w:rsid w:val="00DF5DC0"/>
    <w:rsid w:val="00DF6F0A"/>
    <w:rsid w:val="00E007FB"/>
    <w:rsid w:val="00E04F98"/>
    <w:rsid w:val="00E103A9"/>
    <w:rsid w:val="00E120AA"/>
    <w:rsid w:val="00E14165"/>
    <w:rsid w:val="00E1556C"/>
    <w:rsid w:val="00E21B35"/>
    <w:rsid w:val="00E22633"/>
    <w:rsid w:val="00E240C8"/>
    <w:rsid w:val="00E24BC7"/>
    <w:rsid w:val="00E27C2A"/>
    <w:rsid w:val="00E31871"/>
    <w:rsid w:val="00E32FBC"/>
    <w:rsid w:val="00E364C1"/>
    <w:rsid w:val="00E36C3B"/>
    <w:rsid w:val="00E37A18"/>
    <w:rsid w:val="00E40572"/>
    <w:rsid w:val="00E43420"/>
    <w:rsid w:val="00E441B8"/>
    <w:rsid w:val="00E46235"/>
    <w:rsid w:val="00E46A5C"/>
    <w:rsid w:val="00E53FAA"/>
    <w:rsid w:val="00E54073"/>
    <w:rsid w:val="00E563E7"/>
    <w:rsid w:val="00E56C1E"/>
    <w:rsid w:val="00E609D9"/>
    <w:rsid w:val="00E62884"/>
    <w:rsid w:val="00E63903"/>
    <w:rsid w:val="00E71E74"/>
    <w:rsid w:val="00E728E3"/>
    <w:rsid w:val="00E74F81"/>
    <w:rsid w:val="00E80235"/>
    <w:rsid w:val="00E82FA0"/>
    <w:rsid w:val="00E83948"/>
    <w:rsid w:val="00E84BDD"/>
    <w:rsid w:val="00E86511"/>
    <w:rsid w:val="00E919DB"/>
    <w:rsid w:val="00E91EA8"/>
    <w:rsid w:val="00E9286E"/>
    <w:rsid w:val="00E92A62"/>
    <w:rsid w:val="00E9553F"/>
    <w:rsid w:val="00E9677F"/>
    <w:rsid w:val="00E97278"/>
    <w:rsid w:val="00EA0EA6"/>
    <w:rsid w:val="00EA360C"/>
    <w:rsid w:val="00EA3A75"/>
    <w:rsid w:val="00EA6038"/>
    <w:rsid w:val="00EA676C"/>
    <w:rsid w:val="00EB08B4"/>
    <w:rsid w:val="00EB08BA"/>
    <w:rsid w:val="00EB17D7"/>
    <w:rsid w:val="00EB25B2"/>
    <w:rsid w:val="00EB308E"/>
    <w:rsid w:val="00EB3A5C"/>
    <w:rsid w:val="00EB4334"/>
    <w:rsid w:val="00EB4C46"/>
    <w:rsid w:val="00EB5902"/>
    <w:rsid w:val="00EB5C43"/>
    <w:rsid w:val="00EC0188"/>
    <w:rsid w:val="00EC1FFF"/>
    <w:rsid w:val="00EC33C6"/>
    <w:rsid w:val="00EC3444"/>
    <w:rsid w:val="00EC4DE8"/>
    <w:rsid w:val="00EC5C71"/>
    <w:rsid w:val="00ED1E9A"/>
    <w:rsid w:val="00ED1ECC"/>
    <w:rsid w:val="00ED33C4"/>
    <w:rsid w:val="00ED4051"/>
    <w:rsid w:val="00EE07EC"/>
    <w:rsid w:val="00EE233C"/>
    <w:rsid w:val="00EE35EC"/>
    <w:rsid w:val="00EE3F1A"/>
    <w:rsid w:val="00EE40DE"/>
    <w:rsid w:val="00EE4661"/>
    <w:rsid w:val="00EE55B9"/>
    <w:rsid w:val="00EF119A"/>
    <w:rsid w:val="00EF39BC"/>
    <w:rsid w:val="00EF68E7"/>
    <w:rsid w:val="00EF6DFC"/>
    <w:rsid w:val="00EF709F"/>
    <w:rsid w:val="00EF7AD0"/>
    <w:rsid w:val="00F00573"/>
    <w:rsid w:val="00F00B3E"/>
    <w:rsid w:val="00F0223D"/>
    <w:rsid w:val="00F04363"/>
    <w:rsid w:val="00F066E0"/>
    <w:rsid w:val="00F1157F"/>
    <w:rsid w:val="00F115EE"/>
    <w:rsid w:val="00F12A17"/>
    <w:rsid w:val="00F13EE6"/>
    <w:rsid w:val="00F14F93"/>
    <w:rsid w:val="00F15456"/>
    <w:rsid w:val="00F201E5"/>
    <w:rsid w:val="00F245D3"/>
    <w:rsid w:val="00F249CB"/>
    <w:rsid w:val="00F30D2C"/>
    <w:rsid w:val="00F34D9C"/>
    <w:rsid w:val="00F3614E"/>
    <w:rsid w:val="00F369D4"/>
    <w:rsid w:val="00F37E00"/>
    <w:rsid w:val="00F403F5"/>
    <w:rsid w:val="00F40F22"/>
    <w:rsid w:val="00F4227F"/>
    <w:rsid w:val="00F43708"/>
    <w:rsid w:val="00F44F8E"/>
    <w:rsid w:val="00F450EB"/>
    <w:rsid w:val="00F4580E"/>
    <w:rsid w:val="00F470D7"/>
    <w:rsid w:val="00F51801"/>
    <w:rsid w:val="00F526AC"/>
    <w:rsid w:val="00F5310D"/>
    <w:rsid w:val="00F548F2"/>
    <w:rsid w:val="00F552DE"/>
    <w:rsid w:val="00F56DC1"/>
    <w:rsid w:val="00F570E4"/>
    <w:rsid w:val="00F57432"/>
    <w:rsid w:val="00F61550"/>
    <w:rsid w:val="00F624F6"/>
    <w:rsid w:val="00F64FF1"/>
    <w:rsid w:val="00F66B0B"/>
    <w:rsid w:val="00F66B18"/>
    <w:rsid w:val="00F73E01"/>
    <w:rsid w:val="00F7543C"/>
    <w:rsid w:val="00F81A36"/>
    <w:rsid w:val="00F81F7A"/>
    <w:rsid w:val="00F86EAE"/>
    <w:rsid w:val="00F93423"/>
    <w:rsid w:val="00F937FA"/>
    <w:rsid w:val="00F948F0"/>
    <w:rsid w:val="00F94EE8"/>
    <w:rsid w:val="00F95AE1"/>
    <w:rsid w:val="00F96136"/>
    <w:rsid w:val="00F96C69"/>
    <w:rsid w:val="00FA2316"/>
    <w:rsid w:val="00FA4BBB"/>
    <w:rsid w:val="00FA610A"/>
    <w:rsid w:val="00FA668D"/>
    <w:rsid w:val="00FA702F"/>
    <w:rsid w:val="00FA7782"/>
    <w:rsid w:val="00FB0249"/>
    <w:rsid w:val="00FB1605"/>
    <w:rsid w:val="00FB28B6"/>
    <w:rsid w:val="00FB36B9"/>
    <w:rsid w:val="00FB411B"/>
    <w:rsid w:val="00FB7054"/>
    <w:rsid w:val="00FC03EE"/>
    <w:rsid w:val="00FC176F"/>
    <w:rsid w:val="00FC1C35"/>
    <w:rsid w:val="00FC1CCC"/>
    <w:rsid w:val="00FC1EAD"/>
    <w:rsid w:val="00FC5E3C"/>
    <w:rsid w:val="00FC7979"/>
    <w:rsid w:val="00FD0289"/>
    <w:rsid w:val="00FD07A0"/>
    <w:rsid w:val="00FD0B11"/>
    <w:rsid w:val="00FD0BF9"/>
    <w:rsid w:val="00FD1404"/>
    <w:rsid w:val="00FD14C8"/>
    <w:rsid w:val="00FD1ECD"/>
    <w:rsid w:val="00FD2766"/>
    <w:rsid w:val="00FD499E"/>
    <w:rsid w:val="00FD57A2"/>
    <w:rsid w:val="00FD600F"/>
    <w:rsid w:val="00FD696A"/>
    <w:rsid w:val="00FD7852"/>
    <w:rsid w:val="00FE0EDE"/>
    <w:rsid w:val="00FE1669"/>
    <w:rsid w:val="00FE242F"/>
    <w:rsid w:val="00FE4502"/>
    <w:rsid w:val="00FE4908"/>
    <w:rsid w:val="00FE52E5"/>
    <w:rsid w:val="00FE799F"/>
    <w:rsid w:val="00FE7C80"/>
    <w:rsid w:val="00FE7D9D"/>
    <w:rsid w:val="00FF0283"/>
    <w:rsid w:val="00FF3FCF"/>
    <w:rsid w:val="00FF403C"/>
    <w:rsid w:val="00FF6BAD"/>
    <w:rsid w:val="00FF7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80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0EE"/>
  </w:style>
  <w:style w:type="paragraph" w:styleId="Heading1">
    <w:name w:val="heading 1"/>
    <w:basedOn w:val="Normal"/>
    <w:next w:val="Normal"/>
    <w:link w:val="Heading1Char"/>
    <w:qFormat/>
    <w:rsid w:val="004400EE"/>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4400EE"/>
    <w:pPr>
      <w:keepNext/>
      <w:spacing w:before="240" w:after="60"/>
      <w:outlineLvl w:val="1"/>
    </w:pPr>
    <w:rPr>
      <w:rFonts w:ascii="Arial" w:hAnsi="Arial"/>
      <w:b/>
      <w:i/>
    </w:rPr>
  </w:style>
  <w:style w:type="paragraph" w:styleId="Heading3">
    <w:name w:val="heading 3"/>
    <w:basedOn w:val="Normal"/>
    <w:next w:val="Normal"/>
    <w:link w:val="Heading3Char"/>
    <w:qFormat/>
    <w:rsid w:val="004400EE"/>
    <w:pPr>
      <w:keepNext/>
      <w:spacing w:before="240" w:after="60"/>
      <w:outlineLvl w:val="2"/>
    </w:pPr>
    <w:rPr>
      <w:rFonts w:ascii="Arial" w:hAnsi="Arial"/>
    </w:rPr>
  </w:style>
  <w:style w:type="paragraph" w:styleId="Heading4">
    <w:name w:val="heading 4"/>
    <w:basedOn w:val="Normal"/>
    <w:next w:val="ReminderList3"/>
    <w:link w:val="Heading4Char"/>
    <w:qFormat/>
    <w:rsid w:val="004400EE"/>
    <w:pPr>
      <w:ind w:left="360"/>
      <w:outlineLvl w:val="3"/>
    </w:pPr>
    <w:rPr>
      <w:u w:val="single"/>
    </w:rPr>
  </w:style>
  <w:style w:type="paragraph" w:styleId="Heading5">
    <w:name w:val="heading 5"/>
    <w:basedOn w:val="Normal"/>
    <w:next w:val="ReminderList3"/>
    <w:link w:val="Heading5Char"/>
    <w:qFormat/>
    <w:rsid w:val="004400EE"/>
    <w:pPr>
      <w:ind w:left="720"/>
      <w:outlineLvl w:val="4"/>
    </w:pPr>
    <w:rPr>
      <w:b/>
    </w:rPr>
  </w:style>
  <w:style w:type="paragraph" w:styleId="Heading6">
    <w:name w:val="heading 6"/>
    <w:basedOn w:val="Normal"/>
    <w:next w:val="ReminderList3"/>
    <w:link w:val="Heading6Char"/>
    <w:qFormat/>
    <w:rsid w:val="004400EE"/>
    <w:pPr>
      <w:ind w:left="720"/>
      <w:outlineLvl w:val="5"/>
    </w:pPr>
    <w:rPr>
      <w:u w:val="single"/>
    </w:rPr>
  </w:style>
  <w:style w:type="paragraph" w:styleId="Heading7">
    <w:name w:val="heading 7"/>
    <w:basedOn w:val="Normal"/>
    <w:next w:val="ReminderList3"/>
    <w:link w:val="Heading7Char"/>
    <w:qFormat/>
    <w:rsid w:val="004400EE"/>
    <w:pPr>
      <w:ind w:left="720"/>
      <w:outlineLvl w:val="6"/>
    </w:pPr>
    <w:rPr>
      <w:i/>
    </w:rPr>
  </w:style>
  <w:style w:type="paragraph" w:styleId="Heading8">
    <w:name w:val="heading 8"/>
    <w:basedOn w:val="Normal"/>
    <w:next w:val="ReminderList3"/>
    <w:link w:val="Heading8Char"/>
    <w:qFormat/>
    <w:rsid w:val="004400EE"/>
    <w:pPr>
      <w:ind w:left="720"/>
      <w:outlineLvl w:val="7"/>
    </w:pPr>
    <w:rPr>
      <w:i/>
    </w:rPr>
  </w:style>
  <w:style w:type="paragraph" w:styleId="Heading9">
    <w:name w:val="heading 9"/>
    <w:basedOn w:val="Normal"/>
    <w:next w:val="ReminderList3"/>
    <w:link w:val="Heading9Char"/>
    <w:qFormat/>
    <w:rsid w:val="004400EE"/>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80B53"/>
    <w:rPr>
      <w:rFonts w:ascii="Arial" w:hAnsi="Arial"/>
      <w:b/>
      <w:kern w:val="28"/>
      <w:sz w:val="28"/>
    </w:rPr>
  </w:style>
  <w:style w:type="character" w:customStyle="1" w:styleId="Heading2Char">
    <w:name w:val="Heading 2 Char"/>
    <w:link w:val="Heading2"/>
    <w:rsid w:val="00980B53"/>
    <w:rPr>
      <w:rFonts w:ascii="Arial" w:hAnsi="Arial"/>
      <w:b/>
      <w:i/>
      <w:sz w:val="24"/>
    </w:rPr>
  </w:style>
  <w:style w:type="character" w:customStyle="1" w:styleId="Heading3Char">
    <w:name w:val="Heading 3 Char"/>
    <w:link w:val="Heading3"/>
    <w:rsid w:val="00980B53"/>
    <w:rPr>
      <w:rFonts w:ascii="Arial" w:hAnsi="Arial"/>
      <w:sz w:val="24"/>
    </w:rPr>
  </w:style>
  <w:style w:type="paragraph" w:customStyle="1" w:styleId="ReminderList3">
    <w:name w:val="Reminder List 3"/>
    <w:basedOn w:val="Normal"/>
    <w:rsid w:val="00980B53"/>
    <w:pPr>
      <w:numPr>
        <w:numId w:val="19"/>
      </w:numPr>
      <w:tabs>
        <w:tab w:val="clear" w:pos="360"/>
        <w:tab w:val="left" w:pos="1080"/>
      </w:tabs>
      <w:autoSpaceDE w:val="0"/>
      <w:autoSpaceDN w:val="0"/>
      <w:spacing w:after="60"/>
      <w:ind w:left="1080"/>
    </w:pPr>
    <w:rPr>
      <w:rFonts w:ascii="Helvetica" w:hAnsi="Helvetica" w:cs="Helvetica"/>
      <w:sz w:val="22"/>
      <w:szCs w:val="22"/>
    </w:rPr>
  </w:style>
  <w:style w:type="character" w:customStyle="1" w:styleId="Heading4Char">
    <w:name w:val="Heading 4 Char"/>
    <w:link w:val="Heading4"/>
    <w:rsid w:val="00980B53"/>
    <w:rPr>
      <w:sz w:val="24"/>
      <w:u w:val="single"/>
    </w:rPr>
  </w:style>
  <w:style w:type="character" w:customStyle="1" w:styleId="Heading5Char">
    <w:name w:val="Heading 5 Char"/>
    <w:link w:val="Heading5"/>
    <w:rsid w:val="00980B53"/>
    <w:rPr>
      <w:b/>
    </w:rPr>
  </w:style>
  <w:style w:type="character" w:customStyle="1" w:styleId="Heading6Char">
    <w:name w:val="Heading 6 Char"/>
    <w:link w:val="Heading6"/>
    <w:rsid w:val="00980B53"/>
    <w:rPr>
      <w:u w:val="single"/>
    </w:rPr>
  </w:style>
  <w:style w:type="character" w:customStyle="1" w:styleId="Heading7Char">
    <w:name w:val="Heading 7 Char"/>
    <w:link w:val="Heading7"/>
    <w:rsid w:val="00980B53"/>
    <w:rPr>
      <w:i/>
    </w:rPr>
  </w:style>
  <w:style w:type="character" w:customStyle="1" w:styleId="Heading8Char">
    <w:name w:val="Heading 8 Char"/>
    <w:link w:val="Heading8"/>
    <w:rsid w:val="00980B53"/>
    <w:rPr>
      <w:i/>
    </w:rPr>
  </w:style>
  <w:style w:type="character" w:customStyle="1" w:styleId="Heading9Char">
    <w:name w:val="Heading 9 Char"/>
    <w:link w:val="Heading9"/>
    <w:rsid w:val="00980B53"/>
    <w:rPr>
      <w:i/>
    </w:rPr>
  </w:style>
  <w:style w:type="paragraph" w:styleId="DocumentMap">
    <w:name w:val="Document Map"/>
    <w:basedOn w:val="Normal"/>
    <w:link w:val="DocumentMapChar"/>
    <w:semiHidden/>
    <w:rsid w:val="004400EE"/>
    <w:pPr>
      <w:shd w:val="clear" w:color="auto" w:fill="000080"/>
    </w:pPr>
    <w:rPr>
      <w:rFonts w:ascii="Tahoma" w:hAnsi="Tahoma"/>
    </w:rPr>
  </w:style>
  <w:style w:type="character" w:customStyle="1" w:styleId="DocumentMapChar">
    <w:name w:val="Document Map Char"/>
    <w:link w:val="DocumentMap"/>
    <w:semiHidden/>
    <w:rsid w:val="00980B53"/>
    <w:rPr>
      <w:rFonts w:ascii="Tahoma" w:hAnsi="Tahoma"/>
      <w:shd w:val="clear" w:color="auto" w:fill="000080"/>
    </w:rPr>
  </w:style>
  <w:style w:type="character" w:styleId="EndnoteReference">
    <w:name w:val="endnote reference"/>
    <w:rsid w:val="004400EE"/>
    <w:rPr>
      <w:vertAlign w:val="superscript"/>
    </w:rPr>
  </w:style>
  <w:style w:type="paragraph" w:styleId="List">
    <w:name w:val="List"/>
    <w:basedOn w:val="Normal"/>
    <w:rsid w:val="004400EE"/>
    <w:pPr>
      <w:ind w:left="360" w:hanging="360"/>
    </w:pPr>
  </w:style>
  <w:style w:type="paragraph" w:styleId="List2">
    <w:name w:val="List 2"/>
    <w:basedOn w:val="Normal"/>
    <w:rsid w:val="004400EE"/>
    <w:pPr>
      <w:ind w:left="720" w:hanging="360"/>
    </w:pPr>
  </w:style>
  <w:style w:type="paragraph" w:styleId="ListBullet3">
    <w:name w:val="List Bullet 3"/>
    <w:basedOn w:val="Normal"/>
    <w:autoRedefine/>
    <w:rsid w:val="004400EE"/>
    <w:pPr>
      <w:numPr>
        <w:numId w:val="1"/>
      </w:numPr>
    </w:pPr>
  </w:style>
  <w:style w:type="paragraph" w:styleId="ListContinue">
    <w:name w:val="List Continue"/>
    <w:basedOn w:val="Normal"/>
    <w:rsid w:val="004400EE"/>
    <w:pPr>
      <w:spacing w:after="120"/>
      <w:ind w:left="360"/>
    </w:pPr>
  </w:style>
  <w:style w:type="paragraph" w:styleId="ListContinue2">
    <w:name w:val="List Continue 2"/>
    <w:basedOn w:val="Normal"/>
    <w:rsid w:val="004400EE"/>
    <w:pPr>
      <w:spacing w:after="120"/>
      <w:ind w:left="720"/>
    </w:pPr>
  </w:style>
  <w:style w:type="paragraph" w:styleId="ListContinue3">
    <w:name w:val="List Continue 3"/>
    <w:basedOn w:val="Normal"/>
    <w:rsid w:val="004400EE"/>
    <w:pPr>
      <w:spacing w:after="120"/>
      <w:ind w:left="1080"/>
    </w:pPr>
  </w:style>
  <w:style w:type="paragraph" w:styleId="BodyText">
    <w:name w:val="Body Text"/>
    <w:basedOn w:val="Normal"/>
    <w:link w:val="BodyTextChar"/>
    <w:uiPriority w:val="99"/>
    <w:rsid w:val="004400EE"/>
    <w:pPr>
      <w:spacing w:after="120"/>
    </w:pPr>
  </w:style>
  <w:style w:type="character" w:customStyle="1" w:styleId="BodyTextChar">
    <w:name w:val="Body Text Char"/>
    <w:basedOn w:val="DefaultParagraphFont"/>
    <w:link w:val="BodyText"/>
    <w:rsid w:val="00980B53"/>
  </w:style>
  <w:style w:type="paragraph" w:styleId="BodyTextIndent">
    <w:name w:val="Body Text Indent"/>
    <w:basedOn w:val="Normal"/>
    <w:link w:val="BodyTextIndentChar"/>
    <w:rsid w:val="004400EE"/>
    <w:pPr>
      <w:spacing w:after="120"/>
      <w:ind w:left="360"/>
    </w:pPr>
  </w:style>
  <w:style w:type="character" w:customStyle="1" w:styleId="BodyTextIndentChar">
    <w:name w:val="Body Text Indent Char"/>
    <w:basedOn w:val="DefaultParagraphFont"/>
    <w:link w:val="BodyTextIndent"/>
    <w:rsid w:val="00980B53"/>
  </w:style>
  <w:style w:type="paragraph" w:customStyle="1" w:styleId="Enclosure">
    <w:name w:val="Enclosure"/>
    <w:basedOn w:val="Normal"/>
    <w:rsid w:val="004400EE"/>
  </w:style>
  <w:style w:type="paragraph" w:styleId="NormalIndent">
    <w:name w:val="Normal Indent"/>
    <w:basedOn w:val="Normal"/>
    <w:rsid w:val="004400EE"/>
    <w:pPr>
      <w:ind w:left="720"/>
    </w:pPr>
  </w:style>
  <w:style w:type="paragraph" w:styleId="Footer">
    <w:name w:val="footer"/>
    <w:basedOn w:val="Normal"/>
    <w:link w:val="FooterChar"/>
    <w:uiPriority w:val="99"/>
    <w:rsid w:val="004400EE"/>
    <w:pPr>
      <w:tabs>
        <w:tab w:val="center" w:pos="4320"/>
        <w:tab w:val="right" w:pos="8640"/>
      </w:tabs>
    </w:pPr>
  </w:style>
  <w:style w:type="character" w:customStyle="1" w:styleId="FooterChar">
    <w:name w:val="Footer Char"/>
    <w:basedOn w:val="DefaultParagraphFont"/>
    <w:link w:val="Footer"/>
    <w:uiPriority w:val="99"/>
    <w:rsid w:val="00980B53"/>
  </w:style>
  <w:style w:type="paragraph" w:styleId="Header">
    <w:name w:val="header"/>
    <w:basedOn w:val="Normal"/>
    <w:link w:val="HeaderChar"/>
    <w:rsid w:val="004400EE"/>
    <w:pPr>
      <w:tabs>
        <w:tab w:val="center" w:pos="4320"/>
        <w:tab w:val="right" w:pos="8640"/>
      </w:tabs>
    </w:pPr>
  </w:style>
  <w:style w:type="character" w:customStyle="1" w:styleId="HeaderChar">
    <w:name w:val="Header Char"/>
    <w:basedOn w:val="DefaultParagraphFont"/>
    <w:link w:val="Header"/>
    <w:rsid w:val="00980B53"/>
  </w:style>
  <w:style w:type="character" w:styleId="FootnoteReference">
    <w:name w:val="footnote reference"/>
    <w:rsid w:val="004400EE"/>
    <w:rPr>
      <w:position w:val="6"/>
      <w:sz w:val="16"/>
    </w:rPr>
  </w:style>
  <w:style w:type="paragraph" w:styleId="FootnoteText">
    <w:name w:val="footnote text"/>
    <w:basedOn w:val="Normal"/>
    <w:link w:val="FootnoteTextChar"/>
    <w:semiHidden/>
    <w:rsid w:val="004400EE"/>
  </w:style>
  <w:style w:type="character" w:customStyle="1" w:styleId="FootnoteTextChar">
    <w:name w:val="Footnote Text Char"/>
    <w:basedOn w:val="DefaultParagraphFont"/>
    <w:link w:val="FootnoteText"/>
    <w:semiHidden/>
    <w:rsid w:val="00980B53"/>
  </w:style>
  <w:style w:type="paragraph" w:styleId="BodyTextIndent2">
    <w:name w:val="Body Text Indent 2"/>
    <w:basedOn w:val="Normal"/>
    <w:link w:val="BodyTextIndent2Char"/>
    <w:rsid w:val="004400EE"/>
    <w:pPr>
      <w:ind w:hanging="720"/>
    </w:pPr>
    <w:rPr>
      <w:rFonts w:ascii="Times New Roman" w:hAnsi="Times New Roman"/>
    </w:rPr>
  </w:style>
  <w:style w:type="character" w:customStyle="1" w:styleId="BodyTextIndent2Char">
    <w:name w:val="Body Text Indent 2 Char"/>
    <w:link w:val="BodyTextIndent2"/>
    <w:rsid w:val="00980B53"/>
    <w:rPr>
      <w:rFonts w:ascii="Times New Roman" w:hAnsi="Times New Roman"/>
      <w:sz w:val="24"/>
    </w:rPr>
  </w:style>
  <w:style w:type="paragraph" w:styleId="BodyTextIndent3">
    <w:name w:val="Body Text Indent 3"/>
    <w:basedOn w:val="Normal"/>
    <w:link w:val="BodyTextIndent3Char"/>
    <w:rsid w:val="004400EE"/>
    <w:pPr>
      <w:ind w:left="7920"/>
    </w:pPr>
    <w:rPr>
      <w:rFonts w:ascii="Times New Roman" w:hAnsi="Times New Roman"/>
      <w:b/>
    </w:rPr>
  </w:style>
  <w:style w:type="character" w:customStyle="1" w:styleId="BodyTextIndent3Char">
    <w:name w:val="Body Text Indent 3 Char"/>
    <w:link w:val="BodyTextIndent3"/>
    <w:rsid w:val="00980B53"/>
    <w:rPr>
      <w:rFonts w:ascii="Times New Roman" w:hAnsi="Times New Roman"/>
      <w:b/>
      <w:sz w:val="24"/>
    </w:rPr>
  </w:style>
  <w:style w:type="paragraph" w:styleId="BalloonText">
    <w:name w:val="Balloon Text"/>
    <w:basedOn w:val="Normal"/>
    <w:link w:val="BalloonTextChar"/>
    <w:rsid w:val="000B75DC"/>
    <w:rPr>
      <w:rFonts w:ascii="Tahoma" w:hAnsi="Tahoma" w:cs="Tahoma"/>
      <w:sz w:val="16"/>
      <w:szCs w:val="16"/>
    </w:rPr>
  </w:style>
  <w:style w:type="character" w:customStyle="1" w:styleId="BalloonTextChar">
    <w:name w:val="Balloon Text Char"/>
    <w:link w:val="BalloonText"/>
    <w:rsid w:val="00980B53"/>
    <w:rPr>
      <w:rFonts w:ascii="Tahoma" w:hAnsi="Tahoma" w:cs="Tahoma"/>
      <w:sz w:val="16"/>
      <w:szCs w:val="16"/>
    </w:rPr>
  </w:style>
  <w:style w:type="character" w:styleId="Hyperlink">
    <w:name w:val="Hyperlink"/>
    <w:rsid w:val="00891C25"/>
    <w:rPr>
      <w:color w:val="0000FF"/>
      <w:u w:val="single"/>
    </w:rPr>
  </w:style>
  <w:style w:type="paragraph" w:styleId="NormalWeb">
    <w:name w:val="Normal (Web)"/>
    <w:basedOn w:val="Normal"/>
    <w:link w:val="NormalWebChar"/>
    <w:uiPriority w:val="99"/>
    <w:rsid w:val="00891C25"/>
    <w:pPr>
      <w:spacing w:before="100" w:beforeAutospacing="1" w:after="100" w:afterAutospacing="1"/>
    </w:pPr>
    <w:rPr>
      <w:rFonts w:ascii="Arial" w:hAnsi="Arial" w:cs="Arial"/>
      <w:color w:val="333366"/>
      <w:sz w:val="22"/>
      <w:szCs w:val="22"/>
    </w:rPr>
  </w:style>
  <w:style w:type="character" w:customStyle="1" w:styleId="NormalWebChar">
    <w:name w:val="Normal (Web) Char"/>
    <w:link w:val="NormalWeb"/>
    <w:uiPriority w:val="99"/>
    <w:rsid w:val="002E134B"/>
    <w:rPr>
      <w:rFonts w:ascii="Arial" w:hAnsi="Arial" w:cs="Arial"/>
      <w:color w:val="333366"/>
      <w:sz w:val="22"/>
      <w:szCs w:val="22"/>
      <w:lang w:val="en-US" w:eastAsia="en-US" w:bidi="ar-SA"/>
    </w:rPr>
  </w:style>
  <w:style w:type="character" w:styleId="FollowedHyperlink">
    <w:name w:val="FollowedHyperlink"/>
    <w:rsid w:val="00406DD8"/>
    <w:rPr>
      <w:color w:val="0000FF"/>
      <w:u w:val="single"/>
    </w:rPr>
  </w:style>
  <w:style w:type="character" w:customStyle="1" w:styleId="regulartext1">
    <w:name w:val="regulartext1"/>
    <w:rsid w:val="002855DB"/>
    <w:rPr>
      <w:rFonts w:ascii="Arial" w:hAnsi="Arial" w:cs="Arial" w:hint="default"/>
      <w:b w:val="0"/>
      <w:bCs w:val="0"/>
      <w:color w:val="000000"/>
      <w:sz w:val="24"/>
      <w:szCs w:val="24"/>
    </w:rPr>
  </w:style>
  <w:style w:type="character" w:customStyle="1" w:styleId="adddata1">
    <w:name w:val="adddata1"/>
    <w:rsid w:val="002E134B"/>
    <w:rPr>
      <w:rFonts w:ascii="Verdana" w:hAnsi="Verdana" w:hint="default"/>
      <w:color w:val="000000"/>
      <w:sz w:val="18"/>
      <w:szCs w:val="18"/>
      <w:shd w:val="clear" w:color="auto" w:fill="FFFFCC"/>
    </w:rPr>
  </w:style>
  <w:style w:type="character" w:styleId="Strong">
    <w:name w:val="Strong"/>
    <w:qFormat/>
    <w:rsid w:val="002E134B"/>
    <w:rPr>
      <w:b/>
      <w:bCs/>
    </w:rPr>
  </w:style>
  <w:style w:type="character" w:styleId="Emphasis">
    <w:name w:val="Emphasis"/>
    <w:uiPriority w:val="20"/>
    <w:qFormat/>
    <w:rsid w:val="002E134B"/>
    <w:rPr>
      <w:i/>
      <w:iCs/>
    </w:rPr>
  </w:style>
  <w:style w:type="paragraph" w:styleId="CommentText">
    <w:name w:val="annotation text"/>
    <w:basedOn w:val="Normal"/>
    <w:link w:val="CommentTextChar"/>
    <w:rsid w:val="002E134B"/>
    <w:pPr>
      <w:numPr>
        <w:numId w:val="3"/>
      </w:numPr>
    </w:pPr>
    <w:rPr>
      <w:rFonts w:ascii="Times New Roman" w:hAnsi="Times New Roman"/>
    </w:rPr>
  </w:style>
  <w:style w:type="character" w:customStyle="1" w:styleId="CommentTextChar">
    <w:name w:val="Comment Text Char"/>
    <w:link w:val="CommentText"/>
    <w:rsid w:val="00D10548"/>
    <w:rPr>
      <w:rFonts w:ascii="Times New Roman" w:hAnsi="Times New Roman"/>
    </w:rPr>
  </w:style>
  <w:style w:type="character" w:styleId="CommentReference">
    <w:name w:val="annotation reference"/>
    <w:rsid w:val="002E134B"/>
    <w:rPr>
      <w:sz w:val="16"/>
      <w:szCs w:val="16"/>
    </w:rPr>
  </w:style>
  <w:style w:type="paragraph" w:customStyle="1" w:styleId="regulartext">
    <w:name w:val="regulartext"/>
    <w:basedOn w:val="Normal"/>
    <w:rsid w:val="00F90367"/>
    <w:pPr>
      <w:spacing w:before="100" w:beforeAutospacing="1" w:after="100" w:afterAutospacing="1"/>
    </w:pPr>
    <w:rPr>
      <w:rFonts w:ascii="Arial" w:hAnsi="Arial" w:cs="Arial"/>
      <w:color w:val="000000"/>
    </w:rPr>
  </w:style>
  <w:style w:type="paragraph" w:customStyle="1" w:styleId="Default">
    <w:name w:val="Default"/>
    <w:rsid w:val="00D811BC"/>
    <w:pPr>
      <w:autoSpaceDE w:val="0"/>
      <w:autoSpaceDN w:val="0"/>
      <w:adjustRightInd w:val="0"/>
    </w:pPr>
    <w:rPr>
      <w:rFonts w:ascii="Arial" w:hAnsi="Arial" w:cs="Arial"/>
      <w:color w:val="000000"/>
    </w:rPr>
  </w:style>
  <w:style w:type="character" w:styleId="PageNumber">
    <w:name w:val="page number"/>
    <w:basedOn w:val="DefaultParagraphFont"/>
    <w:rsid w:val="00973D8B"/>
  </w:style>
  <w:style w:type="table" w:styleId="TableGrid">
    <w:name w:val="Table Grid"/>
    <w:basedOn w:val="TableNormal"/>
    <w:rsid w:val="00393C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laceholderText1">
    <w:name w:val="Placeholder Text1"/>
    <w:basedOn w:val="Normal"/>
    <w:uiPriority w:val="99"/>
    <w:rsid w:val="00B024F2"/>
    <w:pPr>
      <w:keepNext/>
      <w:numPr>
        <w:numId w:val="6"/>
      </w:numPr>
      <w:autoSpaceDE w:val="0"/>
      <w:autoSpaceDN w:val="0"/>
      <w:contextualSpacing/>
      <w:outlineLvl w:val="0"/>
    </w:pPr>
    <w:rPr>
      <w:rFonts w:ascii="Verdana" w:eastAsia="MS Gothic" w:hAnsi="Verdana"/>
    </w:rPr>
  </w:style>
  <w:style w:type="paragraph" w:styleId="NoSpacing">
    <w:name w:val="No Spacing"/>
    <w:basedOn w:val="Normal"/>
    <w:link w:val="NoSpacingChar"/>
    <w:uiPriority w:val="1"/>
    <w:qFormat/>
    <w:rsid w:val="00B024F2"/>
    <w:pPr>
      <w:keepNext/>
      <w:numPr>
        <w:ilvl w:val="1"/>
        <w:numId w:val="6"/>
      </w:numPr>
      <w:autoSpaceDE w:val="0"/>
      <w:autoSpaceDN w:val="0"/>
      <w:contextualSpacing/>
      <w:outlineLvl w:val="1"/>
    </w:pPr>
    <w:rPr>
      <w:rFonts w:ascii="Verdana" w:eastAsia="MS Gothic" w:hAnsi="Verdana"/>
    </w:rPr>
  </w:style>
  <w:style w:type="paragraph" w:customStyle="1" w:styleId="NoteLevel31">
    <w:name w:val="Note Level 31"/>
    <w:basedOn w:val="Normal"/>
    <w:uiPriority w:val="60"/>
    <w:rsid w:val="00B024F2"/>
    <w:pPr>
      <w:keepNext/>
      <w:numPr>
        <w:ilvl w:val="2"/>
        <w:numId w:val="6"/>
      </w:numPr>
      <w:autoSpaceDE w:val="0"/>
      <w:autoSpaceDN w:val="0"/>
      <w:contextualSpacing/>
      <w:outlineLvl w:val="2"/>
    </w:pPr>
    <w:rPr>
      <w:rFonts w:ascii="Verdana" w:eastAsia="MS Gothic" w:hAnsi="Verdana"/>
    </w:rPr>
  </w:style>
  <w:style w:type="paragraph" w:customStyle="1" w:styleId="NoteLevel41">
    <w:name w:val="Note Level 41"/>
    <w:basedOn w:val="Normal"/>
    <w:uiPriority w:val="61"/>
    <w:rsid w:val="00B024F2"/>
    <w:pPr>
      <w:keepNext/>
      <w:numPr>
        <w:ilvl w:val="3"/>
        <w:numId w:val="6"/>
      </w:numPr>
      <w:autoSpaceDE w:val="0"/>
      <w:autoSpaceDN w:val="0"/>
      <w:contextualSpacing/>
      <w:outlineLvl w:val="3"/>
    </w:pPr>
    <w:rPr>
      <w:rFonts w:ascii="Verdana" w:eastAsia="MS Gothic" w:hAnsi="Verdana"/>
    </w:rPr>
  </w:style>
  <w:style w:type="paragraph" w:customStyle="1" w:styleId="NoteLevel51">
    <w:name w:val="Note Level 51"/>
    <w:basedOn w:val="Normal"/>
    <w:uiPriority w:val="62"/>
    <w:rsid w:val="00B024F2"/>
    <w:pPr>
      <w:keepNext/>
      <w:numPr>
        <w:ilvl w:val="4"/>
        <w:numId w:val="6"/>
      </w:numPr>
      <w:autoSpaceDE w:val="0"/>
      <w:autoSpaceDN w:val="0"/>
      <w:contextualSpacing/>
      <w:outlineLvl w:val="4"/>
    </w:pPr>
    <w:rPr>
      <w:rFonts w:ascii="Verdana" w:eastAsia="MS Gothic" w:hAnsi="Verdana"/>
    </w:rPr>
  </w:style>
  <w:style w:type="paragraph" w:customStyle="1" w:styleId="NoteLevel61">
    <w:name w:val="Note Level 61"/>
    <w:basedOn w:val="Normal"/>
    <w:uiPriority w:val="63"/>
    <w:rsid w:val="00B024F2"/>
    <w:pPr>
      <w:keepNext/>
      <w:numPr>
        <w:ilvl w:val="5"/>
        <w:numId w:val="6"/>
      </w:numPr>
      <w:autoSpaceDE w:val="0"/>
      <w:autoSpaceDN w:val="0"/>
      <w:contextualSpacing/>
      <w:outlineLvl w:val="5"/>
    </w:pPr>
    <w:rPr>
      <w:rFonts w:ascii="Verdana" w:eastAsia="MS Gothic" w:hAnsi="Verdana"/>
    </w:rPr>
  </w:style>
  <w:style w:type="paragraph" w:customStyle="1" w:styleId="NoteLevel71">
    <w:name w:val="Note Level 71"/>
    <w:basedOn w:val="Normal"/>
    <w:uiPriority w:val="64"/>
    <w:rsid w:val="00B024F2"/>
    <w:pPr>
      <w:keepNext/>
      <w:numPr>
        <w:ilvl w:val="6"/>
        <w:numId w:val="6"/>
      </w:numPr>
      <w:autoSpaceDE w:val="0"/>
      <w:autoSpaceDN w:val="0"/>
      <w:contextualSpacing/>
      <w:outlineLvl w:val="6"/>
    </w:pPr>
    <w:rPr>
      <w:rFonts w:ascii="Verdana" w:eastAsia="MS Gothic" w:hAnsi="Verdana"/>
    </w:rPr>
  </w:style>
  <w:style w:type="paragraph" w:customStyle="1" w:styleId="NoteLevel81">
    <w:name w:val="Note Level 81"/>
    <w:basedOn w:val="Normal"/>
    <w:uiPriority w:val="65"/>
    <w:rsid w:val="00B024F2"/>
    <w:pPr>
      <w:keepNext/>
      <w:numPr>
        <w:ilvl w:val="7"/>
        <w:numId w:val="6"/>
      </w:numPr>
      <w:autoSpaceDE w:val="0"/>
      <w:autoSpaceDN w:val="0"/>
      <w:contextualSpacing/>
      <w:outlineLvl w:val="7"/>
    </w:pPr>
    <w:rPr>
      <w:rFonts w:ascii="Verdana" w:eastAsia="MS Gothic" w:hAnsi="Verdana"/>
    </w:rPr>
  </w:style>
  <w:style w:type="paragraph" w:customStyle="1" w:styleId="NoteLevel91">
    <w:name w:val="Note Level 91"/>
    <w:basedOn w:val="Normal"/>
    <w:uiPriority w:val="66"/>
    <w:rsid w:val="00B024F2"/>
    <w:pPr>
      <w:keepNext/>
      <w:numPr>
        <w:ilvl w:val="8"/>
        <w:numId w:val="6"/>
      </w:numPr>
      <w:autoSpaceDE w:val="0"/>
      <w:autoSpaceDN w:val="0"/>
      <w:contextualSpacing/>
      <w:outlineLvl w:val="8"/>
    </w:pPr>
    <w:rPr>
      <w:rFonts w:ascii="Verdana" w:eastAsia="MS Gothic" w:hAnsi="Verdana"/>
    </w:rPr>
  </w:style>
  <w:style w:type="paragraph" w:styleId="CommentSubject">
    <w:name w:val="annotation subject"/>
    <w:basedOn w:val="CommentText"/>
    <w:next w:val="CommentText"/>
    <w:link w:val="CommentSubjectChar"/>
    <w:rsid w:val="00D10548"/>
    <w:pPr>
      <w:numPr>
        <w:numId w:val="0"/>
      </w:numPr>
    </w:pPr>
    <w:rPr>
      <w:rFonts w:ascii="Tms Rmn" w:hAnsi="Tms Rmn"/>
      <w:b/>
      <w:bCs/>
    </w:rPr>
  </w:style>
  <w:style w:type="character" w:customStyle="1" w:styleId="CommentSubjectChar">
    <w:name w:val="Comment Subject Char"/>
    <w:link w:val="CommentSubject"/>
    <w:rsid w:val="00D10548"/>
    <w:rPr>
      <w:rFonts w:ascii="Times New Roman" w:hAnsi="Times New Roman"/>
      <w:b/>
      <w:bCs/>
    </w:rPr>
  </w:style>
  <w:style w:type="paragraph" w:customStyle="1" w:styleId="PIHeader">
    <w:name w:val="PI Header"/>
    <w:basedOn w:val="Normal"/>
    <w:rsid w:val="00F54ADA"/>
    <w:pPr>
      <w:autoSpaceDE w:val="0"/>
      <w:autoSpaceDN w:val="0"/>
      <w:spacing w:after="40"/>
      <w:ind w:left="864"/>
    </w:pPr>
    <w:rPr>
      <w:rFonts w:ascii="Arial" w:hAnsi="Arial" w:cs="Arial"/>
      <w:noProof/>
      <w:sz w:val="16"/>
    </w:rPr>
  </w:style>
  <w:style w:type="paragraph" w:customStyle="1" w:styleId="FormFooterBorder">
    <w:name w:val="FormFooter/Border"/>
    <w:basedOn w:val="Footer"/>
    <w:rsid w:val="00F54ADA"/>
    <w:pPr>
      <w:pBdr>
        <w:top w:val="single" w:sz="6" w:space="1" w:color="auto"/>
      </w:pBdr>
      <w:tabs>
        <w:tab w:val="clear" w:pos="4320"/>
        <w:tab w:val="clear" w:pos="8640"/>
        <w:tab w:val="center" w:pos="5400"/>
        <w:tab w:val="right" w:pos="10800"/>
      </w:tabs>
      <w:autoSpaceDE w:val="0"/>
      <w:autoSpaceDN w:val="0"/>
    </w:pPr>
    <w:rPr>
      <w:rFonts w:ascii="Arial" w:hAnsi="Arial" w:cs="Arial"/>
      <w:sz w:val="16"/>
      <w:szCs w:val="16"/>
    </w:rPr>
  </w:style>
  <w:style w:type="paragraph" w:styleId="BodyText2">
    <w:name w:val="Body Text 2"/>
    <w:basedOn w:val="Normal"/>
    <w:link w:val="BodyText2Char"/>
    <w:rsid w:val="005110F8"/>
    <w:pPr>
      <w:spacing w:after="120" w:line="480" w:lineRule="auto"/>
    </w:pPr>
  </w:style>
  <w:style w:type="character" w:customStyle="1" w:styleId="BodyText2Char">
    <w:name w:val="Body Text 2 Char"/>
    <w:basedOn w:val="DefaultParagraphFont"/>
    <w:link w:val="BodyText2"/>
    <w:rsid w:val="005110F8"/>
  </w:style>
  <w:style w:type="character" w:customStyle="1" w:styleId="apple-style-span">
    <w:name w:val="apple-style-span"/>
    <w:basedOn w:val="DefaultParagraphFont"/>
    <w:rsid w:val="005110F8"/>
  </w:style>
  <w:style w:type="paragraph" w:customStyle="1" w:styleId="ColorfulList-Accent11">
    <w:name w:val="Colorful List - Accent 11"/>
    <w:basedOn w:val="Normal"/>
    <w:qFormat/>
    <w:rsid w:val="009A6CB5"/>
    <w:pPr>
      <w:ind w:left="720"/>
      <w:contextualSpacing/>
    </w:pPr>
  </w:style>
  <w:style w:type="paragraph" w:customStyle="1" w:styleId="NoteLevel11">
    <w:name w:val="Note Level 11"/>
    <w:basedOn w:val="Normal"/>
    <w:uiPriority w:val="99"/>
    <w:semiHidden/>
    <w:rsid w:val="00501116"/>
    <w:pPr>
      <w:keepNext/>
      <w:tabs>
        <w:tab w:val="num" w:pos="0"/>
      </w:tabs>
      <w:autoSpaceDE w:val="0"/>
      <w:autoSpaceDN w:val="0"/>
      <w:contextualSpacing/>
      <w:outlineLvl w:val="0"/>
    </w:pPr>
    <w:rPr>
      <w:rFonts w:ascii="Verdana" w:eastAsia="MS Gothic" w:hAnsi="Verdana"/>
    </w:rPr>
  </w:style>
  <w:style w:type="paragraph" w:customStyle="1" w:styleId="DataField11pt-Single">
    <w:name w:val="Data Field 11pt-Single"/>
    <w:basedOn w:val="Normal"/>
    <w:rsid w:val="0097416C"/>
    <w:pPr>
      <w:autoSpaceDE w:val="0"/>
      <w:autoSpaceDN w:val="0"/>
    </w:pPr>
    <w:rPr>
      <w:rFonts w:ascii="Arial" w:hAnsi="Arial" w:cs="Arial"/>
      <w:sz w:val="22"/>
    </w:rPr>
  </w:style>
  <w:style w:type="paragraph" w:customStyle="1" w:styleId="checkbox">
    <w:name w:val="checkbox"/>
    <w:basedOn w:val="Normal"/>
    <w:rsid w:val="00980B53"/>
    <w:pPr>
      <w:pBdr>
        <w:top w:val="single" w:sz="6" w:space="0" w:color="auto"/>
        <w:left w:val="single" w:sz="6" w:space="0" w:color="auto"/>
        <w:bottom w:val="single" w:sz="6" w:space="0" w:color="auto"/>
        <w:right w:val="single" w:sz="6" w:space="0" w:color="auto"/>
      </w:pBdr>
      <w:autoSpaceDE w:val="0"/>
      <w:autoSpaceDN w:val="0"/>
      <w:jc w:val="center"/>
    </w:pPr>
    <w:rPr>
      <w:rFonts w:ascii="Times" w:hAnsi="Times" w:cs="Times"/>
      <w:noProof/>
      <w:color w:val="0000FF"/>
      <w:sz w:val="18"/>
      <w:szCs w:val="18"/>
    </w:rPr>
  </w:style>
  <w:style w:type="paragraph" w:styleId="BlockText">
    <w:name w:val="Block Text"/>
    <w:basedOn w:val="Normal"/>
    <w:rsid w:val="00980B53"/>
    <w:pPr>
      <w:autoSpaceDE w:val="0"/>
      <w:autoSpaceDN w:val="0"/>
      <w:spacing w:after="120"/>
      <w:ind w:left="1440" w:right="1440"/>
    </w:pPr>
    <w:rPr>
      <w:rFonts w:ascii="Times" w:hAnsi="Times" w:cs="Times"/>
    </w:rPr>
  </w:style>
  <w:style w:type="paragraph" w:styleId="BodyText3">
    <w:name w:val="Body Text 3"/>
    <w:basedOn w:val="Normal"/>
    <w:link w:val="BodyText3Char"/>
    <w:rsid w:val="00980B53"/>
    <w:pPr>
      <w:autoSpaceDE w:val="0"/>
      <w:autoSpaceDN w:val="0"/>
      <w:spacing w:after="120"/>
    </w:pPr>
    <w:rPr>
      <w:rFonts w:ascii="Times" w:hAnsi="Times" w:cs="Times"/>
      <w:sz w:val="16"/>
      <w:szCs w:val="16"/>
    </w:rPr>
  </w:style>
  <w:style w:type="character" w:customStyle="1" w:styleId="BodyText3Char">
    <w:name w:val="Body Text 3 Char"/>
    <w:link w:val="BodyText3"/>
    <w:rsid w:val="00980B53"/>
    <w:rPr>
      <w:rFonts w:ascii="Times" w:hAnsi="Times" w:cs="Times"/>
      <w:sz w:val="16"/>
      <w:szCs w:val="16"/>
    </w:rPr>
  </w:style>
  <w:style w:type="paragraph" w:styleId="BodyTextFirstIndent">
    <w:name w:val="Body Text First Indent"/>
    <w:basedOn w:val="BodyText"/>
    <w:link w:val="BodyTextFirstIndentChar"/>
    <w:rsid w:val="00980B53"/>
    <w:pPr>
      <w:autoSpaceDE w:val="0"/>
      <w:autoSpaceDN w:val="0"/>
      <w:ind w:firstLine="210"/>
    </w:pPr>
    <w:rPr>
      <w:rFonts w:ascii="Times" w:hAnsi="Times" w:cs="Times"/>
    </w:rPr>
  </w:style>
  <w:style w:type="character" w:customStyle="1" w:styleId="BodyTextFirstIndentChar">
    <w:name w:val="Body Text First Indent Char"/>
    <w:link w:val="BodyTextFirstIndent"/>
    <w:rsid w:val="00980B53"/>
    <w:rPr>
      <w:rFonts w:ascii="Times" w:hAnsi="Times" w:cs="Times"/>
      <w:sz w:val="24"/>
      <w:szCs w:val="24"/>
    </w:rPr>
  </w:style>
  <w:style w:type="paragraph" w:styleId="BodyTextFirstIndent2">
    <w:name w:val="Body Text First Indent 2"/>
    <w:basedOn w:val="BodyTextIndent"/>
    <w:link w:val="BodyTextFirstIndent2Char"/>
    <w:rsid w:val="00980B53"/>
    <w:pPr>
      <w:autoSpaceDE w:val="0"/>
      <w:autoSpaceDN w:val="0"/>
      <w:ind w:firstLine="210"/>
    </w:pPr>
    <w:rPr>
      <w:rFonts w:ascii="Times" w:hAnsi="Times" w:cs="Times"/>
    </w:rPr>
  </w:style>
  <w:style w:type="character" w:customStyle="1" w:styleId="BodyTextFirstIndent2Char">
    <w:name w:val="Body Text First Indent 2 Char"/>
    <w:link w:val="BodyTextFirstIndent2"/>
    <w:rsid w:val="00980B53"/>
    <w:rPr>
      <w:rFonts w:ascii="Times" w:hAnsi="Times" w:cs="Times"/>
      <w:sz w:val="24"/>
      <w:szCs w:val="24"/>
    </w:rPr>
  </w:style>
  <w:style w:type="paragraph" w:styleId="Caption">
    <w:name w:val="caption"/>
    <w:basedOn w:val="Normal"/>
    <w:next w:val="Normal"/>
    <w:qFormat/>
    <w:rsid w:val="00980B53"/>
    <w:pPr>
      <w:autoSpaceDE w:val="0"/>
      <w:autoSpaceDN w:val="0"/>
      <w:spacing w:before="120" w:after="120"/>
    </w:pPr>
    <w:rPr>
      <w:rFonts w:ascii="Times" w:hAnsi="Times" w:cs="Times"/>
      <w:b/>
      <w:bCs/>
    </w:rPr>
  </w:style>
  <w:style w:type="paragraph" w:styleId="Closing">
    <w:name w:val="Closing"/>
    <w:basedOn w:val="Normal"/>
    <w:link w:val="ClosingChar"/>
    <w:rsid w:val="00980B53"/>
    <w:pPr>
      <w:autoSpaceDE w:val="0"/>
      <w:autoSpaceDN w:val="0"/>
      <w:ind w:left="4320"/>
    </w:pPr>
    <w:rPr>
      <w:rFonts w:ascii="Times" w:hAnsi="Times" w:cs="Times"/>
    </w:rPr>
  </w:style>
  <w:style w:type="character" w:customStyle="1" w:styleId="ClosingChar">
    <w:name w:val="Closing Char"/>
    <w:link w:val="Closing"/>
    <w:rsid w:val="00980B53"/>
    <w:rPr>
      <w:rFonts w:ascii="Times" w:hAnsi="Times" w:cs="Times"/>
      <w:sz w:val="24"/>
      <w:szCs w:val="24"/>
    </w:rPr>
  </w:style>
  <w:style w:type="paragraph" w:styleId="Date">
    <w:name w:val="Date"/>
    <w:basedOn w:val="Normal"/>
    <w:next w:val="Normal"/>
    <w:link w:val="DateChar"/>
    <w:rsid w:val="00980B53"/>
    <w:pPr>
      <w:autoSpaceDE w:val="0"/>
      <w:autoSpaceDN w:val="0"/>
    </w:pPr>
    <w:rPr>
      <w:rFonts w:ascii="Times" w:hAnsi="Times" w:cs="Times"/>
    </w:rPr>
  </w:style>
  <w:style w:type="character" w:customStyle="1" w:styleId="DateChar">
    <w:name w:val="Date Char"/>
    <w:link w:val="Date"/>
    <w:rsid w:val="00980B53"/>
    <w:rPr>
      <w:rFonts w:ascii="Times" w:hAnsi="Times" w:cs="Times"/>
      <w:sz w:val="24"/>
      <w:szCs w:val="24"/>
    </w:rPr>
  </w:style>
  <w:style w:type="paragraph" w:styleId="EndnoteText">
    <w:name w:val="endnote text"/>
    <w:basedOn w:val="Normal"/>
    <w:link w:val="EndnoteTextChar"/>
    <w:rsid w:val="00980B53"/>
    <w:pPr>
      <w:autoSpaceDE w:val="0"/>
      <w:autoSpaceDN w:val="0"/>
    </w:pPr>
    <w:rPr>
      <w:rFonts w:ascii="Times" w:hAnsi="Times" w:cs="Times"/>
    </w:rPr>
  </w:style>
  <w:style w:type="character" w:customStyle="1" w:styleId="EndnoteTextChar">
    <w:name w:val="Endnote Text Char"/>
    <w:link w:val="EndnoteText"/>
    <w:rsid w:val="00980B53"/>
    <w:rPr>
      <w:rFonts w:ascii="Times" w:hAnsi="Times" w:cs="Times"/>
    </w:rPr>
  </w:style>
  <w:style w:type="paragraph" w:styleId="EnvelopeAddress">
    <w:name w:val="envelope address"/>
    <w:basedOn w:val="Normal"/>
    <w:rsid w:val="00980B53"/>
    <w:pPr>
      <w:framePr w:w="7920" w:h="1980" w:hRule="exact" w:hSpace="180" w:wrap="auto" w:hAnchor="page" w:xAlign="center" w:yAlign="bottom"/>
      <w:autoSpaceDE w:val="0"/>
      <w:autoSpaceDN w:val="0"/>
      <w:ind w:left="2880"/>
    </w:pPr>
    <w:rPr>
      <w:rFonts w:ascii="Arial" w:hAnsi="Arial" w:cs="Arial"/>
    </w:rPr>
  </w:style>
  <w:style w:type="paragraph" w:styleId="EnvelopeReturn">
    <w:name w:val="envelope return"/>
    <w:basedOn w:val="Normal"/>
    <w:rsid w:val="00980B53"/>
    <w:pPr>
      <w:autoSpaceDE w:val="0"/>
      <w:autoSpaceDN w:val="0"/>
    </w:pPr>
    <w:rPr>
      <w:rFonts w:ascii="Arial" w:hAnsi="Arial" w:cs="Arial"/>
    </w:rPr>
  </w:style>
  <w:style w:type="paragraph" w:styleId="Index1">
    <w:name w:val="index 1"/>
    <w:basedOn w:val="Normal"/>
    <w:next w:val="Normal"/>
    <w:autoRedefine/>
    <w:rsid w:val="00980B53"/>
    <w:pPr>
      <w:autoSpaceDE w:val="0"/>
      <w:autoSpaceDN w:val="0"/>
      <w:ind w:left="240" w:hanging="240"/>
    </w:pPr>
    <w:rPr>
      <w:rFonts w:ascii="Times" w:hAnsi="Times" w:cs="Times"/>
    </w:rPr>
  </w:style>
  <w:style w:type="paragraph" w:styleId="Index2">
    <w:name w:val="index 2"/>
    <w:basedOn w:val="Normal"/>
    <w:next w:val="Normal"/>
    <w:autoRedefine/>
    <w:rsid w:val="00980B53"/>
    <w:pPr>
      <w:autoSpaceDE w:val="0"/>
      <w:autoSpaceDN w:val="0"/>
      <w:ind w:left="480" w:hanging="240"/>
    </w:pPr>
    <w:rPr>
      <w:rFonts w:ascii="Times" w:hAnsi="Times" w:cs="Times"/>
    </w:rPr>
  </w:style>
  <w:style w:type="paragraph" w:styleId="Index3">
    <w:name w:val="index 3"/>
    <w:basedOn w:val="Normal"/>
    <w:next w:val="Normal"/>
    <w:autoRedefine/>
    <w:rsid w:val="00980B53"/>
    <w:pPr>
      <w:autoSpaceDE w:val="0"/>
      <w:autoSpaceDN w:val="0"/>
      <w:ind w:left="720" w:hanging="240"/>
    </w:pPr>
    <w:rPr>
      <w:rFonts w:ascii="Times" w:hAnsi="Times" w:cs="Times"/>
    </w:rPr>
  </w:style>
  <w:style w:type="paragraph" w:styleId="Index4">
    <w:name w:val="index 4"/>
    <w:basedOn w:val="Normal"/>
    <w:next w:val="Normal"/>
    <w:autoRedefine/>
    <w:rsid w:val="00980B53"/>
    <w:pPr>
      <w:autoSpaceDE w:val="0"/>
      <w:autoSpaceDN w:val="0"/>
      <w:ind w:left="960" w:hanging="240"/>
    </w:pPr>
    <w:rPr>
      <w:rFonts w:ascii="Times" w:hAnsi="Times" w:cs="Times"/>
    </w:rPr>
  </w:style>
  <w:style w:type="paragraph" w:styleId="Index5">
    <w:name w:val="index 5"/>
    <w:basedOn w:val="Normal"/>
    <w:next w:val="Normal"/>
    <w:autoRedefine/>
    <w:rsid w:val="00980B53"/>
    <w:pPr>
      <w:autoSpaceDE w:val="0"/>
      <w:autoSpaceDN w:val="0"/>
      <w:ind w:left="1200" w:hanging="240"/>
    </w:pPr>
    <w:rPr>
      <w:rFonts w:ascii="Times" w:hAnsi="Times" w:cs="Times"/>
    </w:rPr>
  </w:style>
  <w:style w:type="paragraph" w:styleId="Index6">
    <w:name w:val="index 6"/>
    <w:basedOn w:val="Normal"/>
    <w:next w:val="Normal"/>
    <w:autoRedefine/>
    <w:rsid w:val="00980B53"/>
    <w:pPr>
      <w:autoSpaceDE w:val="0"/>
      <w:autoSpaceDN w:val="0"/>
      <w:ind w:left="1440" w:hanging="240"/>
    </w:pPr>
    <w:rPr>
      <w:rFonts w:ascii="Times" w:hAnsi="Times" w:cs="Times"/>
    </w:rPr>
  </w:style>
  <w:style w:type="paragraph" w:styleId="Index7">
    <w:name w:val="index 7"/>
    <w:basedOn w:val="Normal"/>
    <w:next w:val="Normal"/>
    <w:autoRedefine/>
    <w:rsid w:val="00980B53"/>
    <w:pPr>
      <w:autoSpaceDE w:val="0"/>
      <w:autoSpaceDN w:val="0"/>
      <w:ind w:left="1680" w:hanging="240"/>
    </w:pPr>
    <w:rPr>
      <w:rFonts w:ascii="Times" w:hAnsi="Times" w:cs="Times"/>
    </w:rPr>
  </w:style>
  <w:style w:type="paragraph" w:styleId="Index8">
    <w:name w:val="index 8"/>
    <w:basedOn w:val="Normal"/>
    <w:next w:val="Normal"/>
    <w:autoRedefine/>
    <w:rsid w:val="00980B53"/>
    <w:pPr>
      <w:autoSpaceDE w:val="0"/>
      <w:autoSpaceDN w:val="0"/>
      <w:ind w:left="1920" w:hanging="240"/>
    </w:pPr>
    <w:rPr>
      <w:rFonts w:ascii="Times" w:hAnsi="Times" w:cs="Times"/>
    </w:rPr>
  </w:style>
  <w:style w:type="paragraph" w:styleId="Index9">
    <w:name w:val="index 9"/>
    <w:basedOn w:val="Normal"/>
    <w:next w:val="Normal"/>
    <w:autoRedefine/>
    <w:rsid w:val="00980B53"/>
    <w:pPr>
      <w:autoSpaceDE w:val="0"/>
      <w:autoSpaceDN w:val="0"/>
      <w:ind w:left="2160" w:hanging="240"/>
    </w:pPr>
    <w:rPr>
      <w:rFonts w:ascii="Times" w:hAnsi="Times" w:cs="Times"/>
    </w:rPr>
  </w:style>
  <w:style w:type="paragraph" w:styleId="IndexHeading">
    <w:name w:val="index heading"/>
    <w:basedOn w:val="Normal"/>
    <w:next w:val="Index1"/>
    <w:rsid w:val="00980B53"/>
    <w:pPr>
      <w:autoSpaceDE w:val="0"/>
      <w:autoSpaceDN w:val="0"/>
    </w:pPr>
    <w:rPr>
      <w:rFonts w:ascii="Arial" w:hAnsi="Arial" w:cs="Arial"/>
      <w:b/>
      <w:bCs/>
    </w:rPr>
  </w:style>
  <w:style w:type="paragraph" w:styleId="List3">
    <w:name w:val="List 3"/>
    <w:basedOn w:val="Normal"/>
    <w:rsid w:val="00980B53"/>
    <w:pPr>
      <w:autoSpaceDE w:val="0"/>
      <w:autoSpaceDN w:val="0"/>
      <w:ind w:left="1080" w:hanging="360"/>
    </w:pPr>
    <w:rPr>
      <w:rFonts w:ascii="Times" w:hAnsi="Times" w:cs="Times"/>
    </w:rPr>
  </w:style>
  <w:style w:type="paragraph" w:styleId="List4">
    <w:name w:val="List 4"/>
    <w:basedOn w:val="Normal"/>
    <w:rsid w:val="00980B53"/>
    <w:pPr>
      <w:autoSpaceDE w:val="0"/>
      <w:autoSpaceDN w:val="0"/>
      <w:ind w:left="1440" w:hanging="360"/>
    </w:pPr>
    <w:rPr>
      <w:rFonts w:ascii="Times" w:hAnsi="Times" w:cs="Times"/>
    </w:rPr>
  </w:style>
  <w:style w:type="paragraph" w:styleId="List5">
    <w:name w:val="List 5"/>
    <w:basedOn w:val="Normal"/>
    <w:rsid w:val="00980B53"/>
    <w:pPr>
      <w:autoSpaceDE w:val="0"/>
      <w:autoSpaceDN w:val="0"/>
      <w:ind w:left="1800" w:hanging="360"/>
    </w:pPr>
    <w:rPr>
      <w:rFonts w:ascii="Times" w:hAnsi="Times" w:cs="Times"/>
    </w:rPr>
  </w:style>
  <w:style w:type="paragraph" w:styleId="ListBullet">
    <w:name w:val="List Bullet"/>
    <w:basedOn w:val="Normal"/>
    <w:autoRedefine/>
    <w:rsid w:val="00616441"/>
    <w:pPr>
      <w:autoSpaceDE w:val="0"/>
      <w:autoSpaceDN w:val="0"/>
      <w:ind w:left="360"/>
    </w:pPr>
    <w:rPr>
      <w:rFonts w:ascii="Times" w:hAnsi="Times" w:cs="Times"/>
    </w:rPr>
  </w:style>
  <w:style w:type="paragraph" w:styleId="ListBullet2">
    <w:name w:val="List Bullet 2"/>
    <w:basedOn w:val="Normal"/>
    <w:autoRedefine/>
    <w:rsid w:val="00980B53"/>
    <w:pPr>
      <w:numPr>
        <w:numId w:val="2"/>
      </w:numPr>
      <w:autoSpaceDE w:val="0"/>
      <w:autoSpaceDN w:val="0"/>
    </w:pPr>
    <w:rPr>
      <w:rFonts w:ascii="Times" w:hAnsi="Times" w:cs="Times"/>
    </w:rPr>
  </w:style>
  <w:style w:type="paragraph" w:styleId="ListBullet4">
    <w:name w:val="List Bullet 4"/>
    <w:basedOn w:val="Normal"/>
    <w:autoRedefine/>
    <w:rsid w:val="00980B53"/>
    <w:pPr>
      <w:numPr>
        <w:numId w:val="4"/>
      </w:numPr>
      <w:autoSpaceDE w:val="0"/>
      <w:autoSpaceDN w:val="0"/>
    </w:pPr>
    <w:rPr>
      <w:rFonts w:ascii="Times" w:hAnsi="Times" w:cs="Times"/>
    </w:rPr>
  </w:style>
  <w:style w:type="paragraph" w:styleId="ListBullet5">
    <w:name w:val="List Bullet 5"/>
    <w:basedOn w:val="Normal"/>
    <w:autoRedefine/>
    <w:rsid w:val="00980B53"/>
    <w:pPr>
      <w:autoSpaceDE w:val="0"/>
      <w:autoSpaceDN w:val="0"/>
    </w:pPr>
    <w:rPr>
      <w:rFonts w:ascii="Times" w:hAnsi="Times" w:cs="Times"/>
    </w:rPr>
  </w:style>
  <w:style w:type="paragraph" w:styleId="ListContinue4">
    <w:name w:val="List Continue 4"/>
    <w:basedOn w:val="Normal"/>
    <w:rsid w:val="00980B53"/>
    <w:pPr>
      <w:autoSpaceDE w:val="0"/>
      <w:autoSpaceDN w:val="0"/>
      <w:spacing w:after="120"/>
      <w:ind w:left="1440"/>
    </w:pPr>
    <w:rPr>
      <w:rFonts w:ascii="Times" w:hAnsi="Times" w:cs="Times"/>
    </w:rPr>
  </w:style>
  <w:style w:type="paragraph" w:styleId="ListContinue5">
    <w:name w:val="List Continue 5"/>
    <w:basedOn w:val="Normal"/>
    <w:rsid w:val="00980B53"/>
    <w:pPr>
      <w:autoSpaceDE w:val="0"/>
      <w:autoSpaceDN w:val="0"/>
      <w:spacing w:after="120"/>
      <w:ind w:left="1800"/>
    </w:pPr>
    <w:rPr>
      <w:rFonts w:ascii="Times" w:hAnsi="Times" w:cs="Times"/>
    </w:rPr>
  </w:style>
  <w:style w:type="paragraph" w:styleId="ListNumber">
    <w:name w:val="List Number"/>
    <w:basedOn w:val="Normal"/>
    <w:rsid w:val="00980B53"/>
    <w:pPr>
      <w:tabs>
        <w:tab w:val="num" w:pos="0"/>
      </w:tabs>
      <w:autoSpaceDE w:val="0"/>
      <w:autoSpaceDN w:val="0"/>
    </w:pPr>
    <w:rPr>
      <w:rFonts w:ascii="Times" w:hAnsi="Times" w:cs="Times"/>
    </w:rPr>
  </w:style>
  <w:style w:type="paragraph" w:styleId="ListNumber2">
    <w:name w:val="List Number 2"/>
    <w:basedOn w:val="Normal"/>
    <w:rsid w:val="00980B53"/>
    <w:pPr>
      <w:numPr>
        <w:numId w:val="7"/>
      </w:numPr>
      <w:autoSpaceDE w:val="0"/>
      <w:autoSpaceDN w:val="0"/>
    </w:pPr>
    <w:rPr>
      <w:rFonts w:ascii="Times" w:hAnsi="Times" w:cs="Times"/>
    </w:rPr>
  </w:style>
  <w:style w:type="paragraph" w:styleId="ListNumber3">
    <w:name w:val="List Number 3"/>
    <w:basedOn w:val="Normal"/>
    <w:rsid w:val="00980B53"/>
    <w:pPr>
      <w:numPr>
        <w:numId w:val="8"/>
      </w:numPr>
      <w:autoSpaceDE w:val="0"/>
      <w:autoSpaceDN w:val="0"/>
    </w:pPr>
    <w:rPr>
      <w:rFonts w:ascii="Times" w:hAnsi="Times" w:cs="Times"/>
    </w:rPr>
  </w:style>
  <w:style w:type="paragraph" w:styleId="ListNumber4">
    <w:name w:val="List Number 4"/>
    <w:basedOn w:val="Normal"/>
    <w:rsid w:val="00980B53"/>
    <w:pPr>
      <w:numPr>
        <w:numId w:val="9"/>
      </w:numPr>
      <w:autoSpaceDE w:val="0"/>
      <w:autoSpaceDN w:val="0"/>
    </w:pPr>
    <w:rPr>
      <w:rFonts w:ascii="Times" w:hAnsi="Times" w:cs="Times"/>
    </w:rPr>
  </w:style>
  <w:style w:type="paragraph" w:styleId="ListNumber5">
    <w:name w:val="List Number 5"/>
    <w:basedOn w:val="Normal"/>
    <w:rsid w:val="00980B53"/>
    <w:pPr>
      <w:numPr>
        <w:numId w:val="10"/>
      </w:numPr>
      <w:autoSpaceDE w:val="0"/>
      <w:autoSpaceDN w:val="0"/>
    </w:pPr>
    <w:rPr>
      <w:rFonts w:ascii="Times" w:hAnsi="Times" w:cs="Times"/>
    </w:rPr>
  </w:style>
  <w:style w:type="paragraph" w:styleId="MacroText">
    <w:name w:val="macro"/>
    <w:link w:val="MacroTextChar"/>
    <w:rsid w:val="00980B53"/>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character" w:customStyle="1" w:styleId="MacroTextChar">
    <w:name w:val="Macro Text Char"/>
    <w:link w:val="MacroText"/>
    <w:rsid w:val="00980B53"/>
    <w:rPr>
      <w:rFonts w:ascii="Courier New" w:hAnsi="Courier New" w:cs="Courier New"/>
      <w:lang w:val="en-US" w:eastAsia="en-US" w:bidi="ar-SA"/>
    </w:rPr>
  </w:style>
  <w:style w:type="paragraph" w:styleId="MessageHeader">
    <w:name w:val="Message Header"/>
    <w:basedOn w:val="Normal"/>
    <w:link w:val="MessageHeaderChar"/>
    <w:rsid w:val="00980B53"/>
    <w:pPr>
      <w:pBdr>
        <w:top w:val="single" w:sz="6" w:space="1" w:color="auto"/>
        <w:left w:val="single" w:sz="6" w:space="1" w:color="auto"/>
        <w:bottom w:val="single" w:sz="6" w:space="1" w:color="auto"/>
        <w:right w:val="single" w:sz="6" w:space="1" w:color="auto"/>
      </w:pBdr>
      <w:shd w:val="pct20" w:color="auto" w:fill="auto"/>
      <w:autoSpaceDE w:val="0"/>
      <w:autoSpaceDN w:val="0"/>
      <w:ind w:left="1080" w:hanging="1080"/>
    </w:pPr>
    <w:rPr>
      <w:rFonts w:ascii="Arial" w:hAnsi="Arial" w:cs="Arial"/>
    </w:rPr>
  </w:style>
  <w:style w:type="character" w:customStyle="1" w:styleId="MessageHeaderChar">
    <w:name w:val="Message Header Char"/>
    <w:link w:val="MessageHeader"/>
    <w:rsid w:val="00980B53"/>
    <w:rPr>
      <w:rFonts w:ascii="Arial" w:hAnsi="Arial" w:cs="Arial"/>
      <w:sz w:val="24"/>
      <w:szCs w:val="24"/>
      <w:shd w:val="pct20" w:color="auto" w:fill="auto"/>
    </w:rPr>
  </w:style>
  <w:style w:type="paragraph" w:styleId="NoteHeading">
    <w:name w:val="Note Heading"/>
    <w:basedOn w:val="Normal"/>
    <w:next w:val="Normal"/>
    <w:link w:val="NoteHeadingChar"/>
    <w:rsid w:val="00980B53"/>
    <w:pPr>
      <w:autoSpaceDE w:val="0"/>
      <w:autoSpaceDN w:val="0"/>
    </w:pPr>
    <w:rPr>
      <w:rFonts w:ascii="Times" w:hAnsi="Times" w:cs="Times"/>
    </w:rPr>
  </w:style>
  <w:style w:type="character" w:customStyle="1" w:styleId="NoteHeadingChar">
    <w:name w:val="Note Heading Char"/>
    <w:link w:val="NoteHeading"/>
    <w:rsid w:val="00980B53"/>
    <w:rPr>
      <w:rFonts w:ascii="Times" w:hAnsi="Times" w:cs="Times"/>
      <w:sz w:val="24"/>
      <w:szCs w:val="24"/>
    </w:rPr>
  </w:style>
  <w:style w:type="paragraph" w:styleId="PlainText">
    <w:name w:val="Plain Text"/>
    <w:basedOn w:val="Normal"/>
    <w:link w:val="PlainTextChar"/>
    <w:rsid w:val="00980B53"/>
    <w:pPr>
      <w:autoSpaceDE w:val="0"/>
      <w:autoSpaceDN w:val="0"/>
    </w:pPr>
    <w:rPr>
      <w:rFonts w:ascii="Courier New" w:hAnsi="Courier New" w:cs="Courier New"/>
    </w:rPr>
  </w:style>
  <w:style w:type="character" w:customStyle="1" w:styleId="PlainTextChar">
    <w:name w:val="Plain Text Char"/>
    <w:link w:val="PlainText"/>
    <w:rsid w:val="00980B53"/>
    <w:rPr>
      <w:rFonts w:ascii="Courier New" w:hAnsi="Courier New" w:cs="Courier New"/>
    </w:rPr>
  </w:style>
  <w:style w:type="paragraph" w:styleId="Salutation">
    <w:name w:val="Salutation"/>
    <w:basedOn w:val="Normal"/>
    <w:next w:val="Normal"/>
    <w:link w:val="SalutationChar"/>
    <w:rsid w:val="00980B53"/>
    <w:pPr>
      <w:autoSpaceDE w:val="0"/>
      <w:autoSpaceDN w:val="0"/>
    </w:pPr>
    <w:rPr>
      <w:rFonts w:ascii="Times" w:hAnsi="Times" w:cs="Times"/>
    </w:rPr>
  </w:style>
  <w:style w:type="character" w:customStyle="1" w:styleId="SalutationChar">
    <w:name w:val="Salutation Char"/>
    <w:link w:val="Salutation"/>
    <w:rsid w:val="00980B53"/>
    <w:rPr>
      <w:rFonts w:ascii="Times" w:hAnsi="Times" w:cs="Times"/>
      <w:sz w:val="24"/>
      <w:szCs w:val="24"/>
    </w:rPr>
  </w:style>
  <w:style w:type="paragraph" w:styleId="Signature">
    <w:name w:val="Signature"/>
    <w:basedOn w:val="Normal"/>
    <w:link w:val="SignatureChar"/>
    <w:rsid w:val="00980B53"/>
    <w:pPr>
      <w:autoSpaceDE w:val="0"/>
      <w:autoSpaceDN w:val="0"/>
      <w:ind w:left="4320"/>
    </w:pPr>
    <w:rPr>
      <w:rFonts w:ascii="Times" w:hAnsi="Times" w:cs="Times"/>
    </w:rPr>
  </w:style>
  <w:style w:type="character" w:customStyle="1" w:styleId="SignatureChar">
    <w:name w:val="Signature Char"/>
    <w:link w:val="Signature"/>
    <w:rsid w:val="00980B53"/>
    <w:rPr>
      <w:rFonts w:ascii="Times" w:hAnsi="Times" w:cs="Times"/>
      <w:sz w:val="24"/>
      <w:szCs w:val="24"/>
    </w:rPr>
  </w:style>
  <w:style w:type="paragraph" w:styleId="Subtitle">
    <w:name w:val="Subtitle"/>
    <w:basedOn w:val="Normal"/>
    <w:link w:val="SubtitleChar"/>
    <w:qFormat/>
    <w:rsid w:val="00980B53"/>
    <w:pPr>
      <w:autoSpaceDE w:val="0"/>
      <w:autoSpaceDN w:val="0"/>
      <w:spacing w:after="60"/>
      <w:jc w:val="center"/>
      <w:outlineLvl w:val="1"/>
    </w:pPr>
    <w:rPr>
      <w:rFonts w:ascii="Arial" w:hAnsi="Arial" w:cs="Arial"/>
    </w:rPr>
  </w:style>
  <w:style w:type="character" w:customStyle="1" w:styleId="SubtitleChar">
    <w:name w:val="Subtitle Char"/>
    <w:link w:val="Subtitle"/>
    <w:rsid w:val="00980B53"/>
    <w:rPr>
      <w:rFonts w:ascii="Arial" w:hAnsi="Arial" w:cs="Arial"/>
      <w:sz w:val="24"/>
      <w:szCs w:val="24"/>
    </w:rPr>
  </w:style>
  <w:style w:type="paragraph" w:styleId="TableofAuthorities">
    <w:name w:val="table of authorities"/>
    <w:basedOn w:val="Normal"/>
    <w:next w:val="Normal"/>
    <w:rsid w:val="00980B53"/>
    <w:pPr>
      <w:autoSpaceDE w:val="0"/>
      <w:autoSpaceDN w:val="0"/>
      <w:ind w:left="240" w:hanging="240"/>
    </w:pPr>
    <w:rPr>
      <w:rFonts w:ascii="Times" w:hAnsi="Times" w:cs="Times"/>
    </w:rPr>
  </w:style>
  <w:style w:type="paragraph" w:styleId="TableofFigures">
    <w:name w:val="table of figures"/>
    <w:basedOn w:val="Normal"/>
    <w:next w:val="Normal"/>
    <w:rsid w:val="00980B53"/>
    <w:pPr>
      <w:autoSpaceDE w:val="0"/>
      <w:autoSpaceDN w:val="0"/>
      <w:ind w:left="480" w:hanging="480"/>
    </w:pPr>
    <w:rPr>
      <w:rFonts w:ascii="Times" w:hAnsi="Times" w:cs="Times"/>
    </w:rPr>
  </w:style>
  <w:style w:type="paragraph" w:styleId="Title">
    <w:name w:val="Title"/>
    <w:basedOn w:val="Normal"/>
    <w:link w:val="TitleChar"/>
    <w:qFormat/>
    <w:rsid w:val="00980B53"/>
    <w:pPr>
      <w:autoSpaceDE w:val="0"/>
      <w:autoSpaceDN w:val="0"/>
      <w:spacing w:before="240" w:after="60"/>
      <w:jc w:val="center"/>
      <w:outlineLvl w:val="0"/>
    </w:pPr>
    <w:rPr>
      <w:rFonts w:ascii="Arial" w:hAnsi="Arial" w:cs="Arial"/>
      <w:b/>
      <w:bCs/>
      <w:kern w:val="28"/>
      <w:sz w:val="32"/>
      <w:szCs w:val="32"/>
    </w:rPr>
  </w:style>
  <w:style w:type="character" w:customStyle="1" w:styleId="TitleChar">
    <w:name w:val="Title Char"/>
    <w:link w:val="Title"/>
    <w:rsid w:val="00980B53"/>
    <w:rPr>
      <w:rFonts w:ascii="Arial" w:hAnsi="Arial" w:cs="Arial"/>
      <w:b/>
      <w:bCs/>
      <w:kern w:val="28"/>
      <w:sz w:val="32"/>
      <w:szCs w:val="32"/>
    </w:rPr>
  </w:style>
  <w:style w:type="paragraph" w:styleId="TOAHeading">
    <w:name w:val="toa heading"/>
    <w:basedOn w:val="Normal"/>
    <w:next w:val="Normal"/>
    <w:rsid w:val="00980B53"/>
    <w:pPr>
      <w:autoSpaceDE w:val="0"/>
      <w:autoSpaceDN w:val="0"/>
      <w:spacing w:before="120"/>
    </w:pPr>
    <w:rPr>
      <w:rFonts w:ascii="Arial" w:hAnsi="Arial" w:cs="Arial"/>
      <w:b/>
      <w:bCs/>
    </w:rPr>
  </w:style>
  <w:style w:type="paragraph" w:styleId="TOC1">
    <w:name w:val="toc 1"/>
    <w:basedOn w:val="Normal"/>
    <w:next w:val="Normal"/>
    <w:autoRedefine/>
    <w:rsid w:val="00980B53"/>
    <w:pPr>
      <w:autoSpaceDE w:val="0"/>
      <w:autoSpaceDN w:val="0"/>
    </w:pPr>
    <w:rPr>
      <w:rFonts w:ascii="Times" w:hAnsi="Times" w:cs="Times"/>
    </w:rPr>
  </w:style>
  <w:style w:type="paragraph" w:styleId="TOC2">
    <w:name w:val="toc 2"/>
    <w:basedOn w:val="Normal"/>
    <w:next w:val="Normal"/>
    <w:autoRedefine/>
    <w:rsid w:val="00980B53"/>
    <w:pPr>
      <w:autoSpaceDE w:val="0"/>
      <w:autoSpaceDN w:val="0"/>
      <w:ind w:left="240"/>
    </w:pPr>
    <w:rPr>
      <w:rFonts w:ascii="Times" w:hAnsi="Times" w:cs="Times"/>
    </w:rPr>
  </w:style>
  <w:style w:type="paragraph" w:styleId="TOC3">
    <w:name w:val="toc 3"/>
    <w:basedOn w:val="Normal"/>
    <w:next w:val="Normal"/>
    <w:autoRedefine/>
    <w:rsid w:val="00980B53"/>
    <w:pPr>
      <w:autoSpaceDE w:val="0"/>
      <w:autoSpaceDN w:val="0"/>
      <w:ind w:left="480"/>
    </w:pPr>
    <w:rPr>
      <w:rFonts w:ascii="Times" w:hAnsi="Times" w:cs="Times"/>
    </w:rPr>
  </w:style>
  <w:style w:type="paragraph" w:styleId="TOC4">
    <w:name w:val="toc 4"/>
    <w:basedOn w:val="Normal"/>
    <w:next w:val="Normal"/>
    <w:autoRedefine/>
    <w:rsid w:val="00980B53"/>
    <w:pPr>
      <w:autoSpaceDE w:val="0"/>
      <w:autoSpaceDN w:val="0"/>
      <w:ind w:left="720"/>
    </w:pPr>
    <w:rPr>
      <w:rFonts w:ascii="Times" w:hAnsi="Times" w:cs="Times"/>
    </w:rPr>
  </w:style>
  <w:style w:type="paragraph" w:styleId="TOC5">
    <w:name w:val="toc 5"/>
    <w:basedOn w:val="Normal"/>
    <w:next w:val="Normal"/>
    <w:autoRedefine/>
    <w:rsid w:val="00980B53"/>
    <w:pPr>
      <w:autoSpaceDE w:val="0"/>
      <w:autoSpaceDN w:val="0"/>
      <w:ind w:left="960"/>
    </w:pPr>
    <w:rPr>
      <w:rFonts w:ascii="Times" w:hAnsi="Times" w:cs="Times"/>
    </w:rPr>
  </w:style>
  <w:style w:type="paragraph" w:styleId="TOC6">
    <w:name w:val="toc 6"/>
    <w:basedOn w:val="Normal"/>
    <w:next w:val="Normal"/>
    <w:autoRedefine/>
    <w:rsid w:val="00980B53"/>
    <w:pPr>
      <w:autoSpaceDE w:val="0"/>
      <w:autoSpaceDN w:val="0"/>
      <w:ind w:left="1200"/>
    </w:pPr>
    <w:rPr>
      <w:rFonts w:ascii="Times" w:hAnsi="Times" w:cs="Times"/>
    </w:rPr>
  </w:style>
  <w:style w:type="paragraph" w:styleId="TOC7">
    <w:name w:val="toc 7"/>
    <w:basedOn w:val="Normal"/>
    <w:next w:val="Normal"/>
    <w:autoRedefine/>
    <w:rsid w:val="00980B53"/>
    <w:pPr>
      <w:autoSpaceDE w:val="0"/>
      <w:autoSpaceDN w:val="0"/>
      <w:ind w:left="1440"/>
    </w:pPr>
    <w:rPr>
      <w:rFonts w:ascii="Times" w:hAnsi="Times" w:cs="Times"/>
    </w:rPr>
  </w:style>
  <w:style w:type="paragraph" w:styleId="TOC8">
    <w:name w:val="toc 8"/>
    <w:basedOn w:val="Normal"/>
    <w:next w:val="Normal"/>
    <w:autoRedefine/>
    <w:rsid w:val="00980B53"/>
    <w:pPr>
      <w:autoSpaceDE w:val="0"/>
      <w:autoSpaceDN w:val="0"/>
      <w:ind w:left="1680"/>
    </w:pPr>
    <w:rPr>
      <w:rFonts w:ascii="Times" w:hAnsi="Times" w:cs="Times"/>
    </w:rPr>
  </w:style>
  <w:style w:type="paragraph" w:styleId="TOC9">
    <w:name w:val="toc 9"/>
    <w:basedOn w:val="Normal"/>
    <w:next w:val="Normal"/>
    <w:autoRedefine/>
    <w:rsid w:val="00980B53"/>
    <w:pPr>
      <w:autoSpaceDE w:val="0"/>
      <w:autoSpaceDN w:val="0"/>
      <w:ind w:left="1920"/>
    </w:pPr>
    <w:rPr>
      <w:rFonts w:ascii="Times" w:hAnsi="Times" w:cs="Times"/>
    </w:rPr>
  </w:style>
  <w:style w:type="character" w:customStyle="1" w:styleId="SubheadinParagraph">
    <w:name w:val="Subhead in Paragraph"/>
    <w:basedOn w:val="DefaultParagraphFont"/>
    <w:rsid w:val="00980B53"/>
  </w:style>
  <w:style w:type="paragraph" w:styleId="E-mailSignature">
    <w:name w:val="E-mail Signature"/>
    <w:basedOn w:val="Normal"/>
    <w:link w:val="E-mailSignatureChar"/>
    <w:rsid w:val="00980B53"/>
    <w:pPr>
      <w:autoSpaceDE w:val="0"/>
      <w:autoSpaceDN w:val="0"/>
    </w:pPr>
    <w:rPr>
      <w:rFonts w:ascii="Times" w:hAnsi="Times" w:cs="Times"/>
    </w:rPr>
  </w:style>
  <w:style w:type="character" w:customStyle="1" w:styleId="E-mailSignatureChar">
    <w:name w:val="E-mail Signature Char"/>
    <w:link w:val="E-mailSignature"/>
    <w:rsid w:val="00980B53"/>
    <w:rPr>
      <w:rFonts w:ascii="Times" w:hAnsi="Times" w:cs="Times"/>
      <w:sz w:val="24"/>
      <w:szCs w:val="24"/>
    </w:rPr>
  </w:style>
  <w:style w:type="paragraph" w:styleId="HTMLAddress">
    <w:name w:val="HTML Address"/>
    <w:basedOn w:val="Normal"/>
    <w:link w:val="HTMLAddressChar"/>
    <w:rsid w:val="00980B53"/>
    <w:pPr>
      <w:autoSpaceDE w:val="0"/>
      <w:autoSpaceDN w:val="0"/>
    </w:pPr>
    <w:rPr>
      <w:rFonts w:ascii="Times" w:hAnsi="Times" w:cs="Times"/>
      <w:i/>
      <w:iCs/>
    </w:rPr>
  </w:style>
  <w:style w:type="character" w:customStyle="1" w:styleId="HTMLAddressChar">
    <w:name w:val="HTML Address Char"/>
    <w:link w:val="HTMLAddress"/>
    <w:rsid w:val="00980B53"/>
    <w:rPr>
      <w:rFonts w:ascii="Times" w:hAnsi="Times" w:cs="Times"/>
      <w:i/>
      <w:iCs/>
      <w:sz w:val="24"/>
      <w:szCs w:val="24"/>
    </w:rPr>
  </w:style>
  <w:style w:type="paragraph" w:styleId="HTMLPreformatted">
    <w:name w:val="HTML Preformatted"/>
    <w:basedOn w:val="Normal"/>
    <w:link w:val="HTMLPreformattedChar"/>
    <w:rsid w:val="00980B53"/>
    <w:pPr>
      <w:autoSpaceDE w:val="0"/>
      <w:autoSpaceDN w:val="0"/>
    </w:pPr>
    <w:rPr>
      <w:rFonts w:ascii="Courier New" w:hAnsi="Courier New" w:cs="Courier New"/>
    </w:rPr>
  </w:style>
  <w:style w:type="character" w:customStyle="1" w:styleId="HTMLPreformattedChar">
    <w:name w:val="HTML Preformatted Char"/>
    <w:link w:val="HTMLPreformatted"/>
    <w:rsid w:val="00980B53"/>
    <w:rPr>
      <w:rFonts w:ascii="Courier New" w:hAnsi="Courier New" w:cs="Courier New"/>
    </w:rPr>
  </w:style>
  <w:style w:type="paragraph" w:customStyle="1" w:styleId="H6">
    <w:name w:val="H6"/>
    <w:basedOn w:val="Normal"/>
    <w:next w:val="Normal"/>
    <w:rsid w:val="00980B53"/>
    <w:pPr>
      <w:widowControl w:val="0"/>
      <w:autoSpaceDE w:val="0"/>
      <w:autoSpaceDN w:val="0"/>
      <w:snapToGrid w:val="0"/>
      <w:spacing w:before="100"/>
      <w:outlineLvl w:val="6"/>
    </w:pPr>
    <w:rPr>
      <w:rFonts w:ascii="Arial" w:hAnsi="Arial" w:cs="Arial"/>
      <w:b/>
      <w:bCs/>
    </w:rPr>
  </w:style>
  <w:style w:type="paragraph" w:customStyle="1" w:styleId="Title2-Small">
    <w:name w:val="Title 2 - Small"/>
    <w:next w:val="Normal"/>
    <w:rsid w:val="00980B53"/>
    <w:pPr>
      <w:autoSpaceDE w:val="0"/>
      <w:autoSpaceDN w:val="0"/>
      <w:jc w:val="center"/>
    </w:pPr>
    <w:rPr>
      <w:rFonts w:ascii="Helvetica" w:hAnsi="Helvetica" w:cs="Helvetica"/>
      <w:b/>
      <w:bCs/>
    </w:rPr>
  </w:style>
  <w:style w:type="paragraph" w:customStyle="1" w:styleId="QuickA">
    <w:name w:val="Quick A."/>
    <w:basedOn w:val="Normal"/>
    <w:rsid w:val="00980B53"/>
    <w:pPr>
      <w:widowControl w:val="0"/>
      <w:numPr>
        <w:numId w:val="20"/>
      </w:numPr>
      <w:autoSpaceDE w:val="0"/>
      <w:autoSpaceDN w:val="0"/>
    </w:pPr>
    <w:rPr>
      <w:rFonts w:ascii="Times" w:hAnsi="Times" w:cs="Times"/>
    </w:rPr>
  </w:style>
  <w:style w:type="paragraph" w:customStyle="1" w:styleId="sbirtop">
    <w:name w:val="sbirtop"/>
    <w:basedOn w:val="Normal"/>
    <w:rsid w:val="00980B53"/>
    <w:pPr>
      <w:numPr>
        <w:numId w:val="11"/>
      </w:numPr>
      <w:tabs>
        <w:tab w:val="num" w:pos="1440"/>
      </w:tabs>
      <w:autoSpaceDE w:val="0"/>
      <w:autoSpaceDN w:val="0"/>
      <w:spacing w:before="100" w:after="240"/>
      <w:ind w:left="1440" w:hanging="720"/>
    </w:pPr>
    <w:rPr>
      <w:rFonts w:ascii="Times" w:hAnsi="Times" w:cs="Times"/>
    </w:rPr>
  </w:style>
  <w:style w:type="paragraph" w:customStyle="1" w:styleId="ReminderList1">
    <w:name w:val="Reminder List 1"/>
    <w:basedOn w:val="Normal"/>
    <w:rsid w:val="00980B53"/>
    <w:pPr>
      <w:numPr>
        <w:numId w:val="18"/>
      </w:numPr>
      <w:tabs>
        <w:tab w:val="left" w:pos="360"/>
      </w:tabs>
      <w:autoSpaceDE w:val="0"/>
      <w:autoSpaceDN w:val="0"/>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980B53"/>
    <w:pPr>
      <w:numPr>
        <w:numId w:val="17"/>
      </w:numPr>
      <w:tabs>
        <w:tab w:val="clear" w:pos="360"/>
        <w:tab w:val="left" w:pos="720"/>
      </w:tabs>
      <w:autoSpaceDE w:val="0"/>
      <w:autoSpaceDN w:val="0"/>
      <w:spacing w:after="60" w:line="260" w:lineRule="atLeast"/>
      <w:ind w:left="749"/>
    </w:pPr>
    <w:rPr>
      <w:rFonts w:ascii="Helvetica" w:hAnsi="Helvetica" w:cs="Helvetica"/>
      <w:color w:val="000000"/>
      <w:sz w:val="22"/>
      <w:szCs w:val="22"/>
    </w:rPr>
  </w:style>
  <w:style w:type="paragraph" w:customStyle="1" w:styleId="DataField10pt">
    <w:name w:val="Data Field 10pt"/>
    <w:basedOn w:val="Normal"/>
    <w:rsid w:val="00980B53"/>
    <w:pPr>
      <w:autoSpaceDE w:val="0"/>
      <w:autoSpaceDN w:val="0"/>
    </w:pPr>
    <w:rPr>
      <w:rFonts w:ascii="Arial" w:hAnsi="Arial" w:cs="Arial"/>
    </w:rPr>
  </w:style>
  <w:style w:type="paragraph" w:customStyle="1" w:styleId="FormFooter">
    <w:name w:val="Form Footer"/>
    <w:basedOn w:val="Normal"/>
    <w:rsid w:val="00980B53"/>
    <w:pPr>
      <w:tabs>
        <w:tab w:val="center" w:pos="5328"/>
        <w:tab w:val="right" w:pos="10728"/>
      </w:tabs>
      <w:autoSpaceDE w:val="0"/>
      <w:autoSpaceDN w:val="0"/>
      <w:ind w:left="58"/>
    </w:pPr>
    <w:rPr>
      <w:rFonts w:ascii="Arial" w:hAnsi="Arial" w:cs="Arial"/>
      <w:sz w:val="16"/>
      <w:szCs w:val="16"/>
    </w:rPr>
  </w:style>
  <w:style w:type="paragraph" w:customStyle="1" w:styleId="Shelle">
    <w:name w:val="Shelle"/>
    <w:basedOn w:val="NoSpacing1"/>
    <w:autoRedefine/>
    <w:qFormat/>
    <w:rsid w:val="00980B53"/>
    <w:rPr>
      <w:rFonts w:ascii="Calibri" w:hAnsi="Calibri"/>
    </w:rPr>
  </w:style>
  <w:style w:type="paragraph" w:customStyle="1" w:styleId="NoSpacing1">
    <w:name w:val="No Spacing1"/>
    <w:uiPriority w:val="1"/>
    <w:qFormat/>
    <w:rsid w:val="00980B53"/>
    <w:rPr>
      <w:rFonts w:ascii="Cambria" w:eastAsia="Cambria" w:hAnsi="Cambria"/>
    </w:rPr>
  </w:style>
  <w:style w:type="paragraph" w:customStyle="1" w:styleId="NoteLevel21">
    <w:name w:val="Note Level 21"/>
    <w:basedOn w:val="Normal"/>
    <w:uiPriority w:val="1"/>
    <w:qFormat/>
    <w:rsid w:val="00980B53"/>
    <w:pPr>
      <w:keepNext/>
      <w:numPr>
        <w:ilvl w:val="1"/>
        <w:numId w:val="12"/>
      </w:numPr>
      <w:autoSpaceDE w:val="0"/>
      <w:autoSpaceDN w:val="0"/>
      <w:contextualSpacing/>
      <w:outlineLvl w:val="1"/>
    </w:pPr>
    <w:rPr>
      <w:rFonts w:ascii="Verdana" w:eastAsia="MS Gothic" w:hAnsi="Verdana"/>
    </w:rPr>
  </w:style>
  <w:style w:type="paragraph" w:customStyle="1" w:styleId="NoteLevel310">
    <w:name w:val="Note Level 31"/>
    <w:basedOn w:val="Normal"/>
    <w:uiPriority w:val="60"/>
    <w:rsid w:val="00980B53"/>
    <w:pPr>
      <w:keepNext/>
      <w:tabs>
        <w:tab w:val="num" w:pos="1440"/>
      </w:tabs>
      <w:autoSpaceDE w:val="0"/>
      <w:autoSpaceDN w:val="0"/>
      <w:ind w:left="1800" w:hanging="360"/>
      <w:contextualSpacing/>
      <w:outlineLvl w:val="2"/>
    </w:pPr>
    <w:rPr>
      <w:rFonts w:ascii="Verdana" w:eastAsia="MS Gothic" w:hAnsi="Verdana"/>
    </w:rPr>
  </w:style>
  <w:style w:type="paragraph" w:customStyle="1" w:styleId="NoteLevel410">
    <w:name w:val="Note Level 41"/>
    <w:basedOn w:val="Normal"/>
    <w:uiPriority w:val="61"/>
    <w:rsid w:val="00980B53"/>
    <w:pPr>
      <w:keepNext/>
      <w:tabs>
        <w:tab w:val="num" w:pos="2160"/>
      </w:tabs>
      <w:autoSpaceDE w:val="0"/>
      <w:autoSpaceDN w:val="0"/>
      <w:ind w:left="2520" w:hanging="360"/>
      <w:contextualSpacing/>
      <w:outlineLvl w:val="3"/>
    </w:pPr>
    <w:rPr>
      <w:rFonts w:ascii="Verdana" w:eastAsia="MS Gothic" w:hAnsi="Verdana"/>
    </w:rPr>
  </w:style>
  <w:style w:type="paragraph" w:customStyle="1" w:styleId="NoteLevel510">
    <w:name w:val="Note Level 51"/>
    <w:basedOn w:val="Normal"/>
    <w:uiPriority w:val="62"/>
    <w:rsid w:val="00980B53"/>
    <w:pPr>
      <w:keepNext/>
      <w:tabs>
        <w:tab w:val="num" w:pos="2880"/>
      </w:tabs>
      <w:autoSpaceDE w:val="0"/>
      <w:autoSpaceDN w:val="0"/>
      <w:ind w:left="3240" w:hanging="360"/>
      <w:contextualSpacing/>
      <w:outlineLvl w:val="4"/>
    </w:pPr>
    <w:rPr>
      <w:rFonts w:ascii="Verdana" w:eastAsia="MS Gothic" w:hAnsi="Verdana"/>
    </w:rPr>
  </w:style>
  <w:style w:type="paragraph" w:customStyle="1" w:styleId="NoteLevel610">
    <w:name w:val="Note Level 61"/>
    <w:basedOn w:val="Normal"/>
    <w:uiPriority w:val="63"/>
    <w:rsid w:val="00980B53"/>
    <w:pPr>
      <w:keepNext/>
      <w:tabs>
        <w:tab w:val="num" w:pos="3600"/>
      </w:tabs>
      <w:autoSpaceDE w:val="0"/>
      <w:autoSpaceDN w:val="0"/>
      <w:ind w:left="3960" w:hanging="360"/>
      <w:contextualSpacing/>
      <w:outlineLvl w:val="5"/>
    </w:pPr>
    <w:rPr>
      <w:rFonts w:ascii="Verdana" w:eastAsia="MS Gothic" w:hAnsi="Verdana"/>
    </w:rPr>
  </w:style>
  <w:style w:type="paragraph" w:customStyle="1" w:styleId="NoteLevel710">
    <w:name w:val="Note Level 71"/>
    <w:basedOn w:val="Normal"/>
    <w:uiPriority w:val="64"/>
    <w:rsid w:val="00980B53"/>
    <w:pPr>
      <w:keepNext/>
      <w:tabs>
        <w:tab w:val="num" w:pos="4320"/>
      </w:tabs>
      <w:autoSpaceDE w:val="0"/>
      <w:autoSpaceDN w:val="0"/>
      <w:ind w:left="4680" w:hanging="360"/>
      <w:contextualSpacing/>
      <w:outlineLvl w:val="6"/>
    </w:pPr>
    <w:rPr>
      <w:rFonts w:ascii="Verdana" w:eastAsia="MS Gothic" w:hAnsi="Verdana"/>
    </w:rPr>
  </w:style>
  <w:style w:type="paragraph" w:customStyle="1" w:styleId="NoteLevel810">
    <w:name w:val="Note Level 81"/>
    <w:basedOn w:val="Normal"/>
    <w:uiPriority w:val="65"/>
    <w:rsid w:val="00980B53"/>
    <w:pPr>
      <w:keepNext/>
      <w:tabs>
        <w:tab w:val="num" w:pos="5040"/>
      </w:tabs>
      <w:autoSpaceDE w:val="0"/>
      <w:autoSpaceDN w:val="0"/>
      <w:ind w:left="5400" w:hanging="360"/>
      <w:contextualSpacing/>
      <w:outlineLvl w:val="7"/>
    </w:pPr>
    <w:rPr>
      <w:rFonts w:ascii="Verdana" w:eastAsia="MS Gothic" w:hAnsi="Verdana"/>
    </w:rPr>
  </w:style>
  <w:style w:type="paragraph" w:customStyle="1" w:styleId="NoteLevel910">
    <w:name w:val="Note Level 91"/>
    <w:basedOn w:val="Normal"/>
    <w:uiPriority w:val="66"/>
    <w:rsid w:val="00980B53"/>
    <w:pPr>
      <w:keepNext/>
      <w:tabs>
        <w:tab w:val="num" w:pos="5760"/>
      </w:tabs>
      <w:autoSpaceDE w:val="0"/>
      <w:autoSpaceDN w:val="0"/>
      <w:ind w:left="6120" w:hanging="360"/>
      <w:contextualSpacing/>
      <w:outlineLvl w:val="8"/>
    </w:pPr>
    <w:rPr>
      <w:rFonts w:ascii="Verdana" w:eastAsia="MS Gothic" w:hAnsi="Verdana"/>
    </w:rPr>
  </w:style>
  <w:style w:type="character" w:customStyle="1" w:styleId="unnamedstyle0fchar">
    <w:name w:val="unnamedstyle0f__char"/>
    <w:basedOn w:val="DefaultParagraphFont"/>
    <w:rsid w:val="00980B53"/>
  </w:style>
  <w:style w:type="paragraph" w:customStyle="1" w:styleId="NoteLevel32">
    <w:name w:val="Note Level 32"/>
    <w:basedOn w:val="Normal"/>
    <w:uiPriority w:val="60"/>
    <w:rsid w:val="00980B53"/>
    <w:pPr>
      <w:keepNext/>
      <w:tabs>
        <w:tab w:val="num" w:pos="1440"/>
      </w:tabs>
      <w:autoSpaceDE w:val="0"/>
      <w:autoSpaceDN w:val="0"/>
      <w:ind w:left="1800" w:hanging="360"/>
      <w:contextualSpacing/>
      <w:outlineLvl w:val="2"/>
    </w:pPr>
    <w:rPr>
      <w:rFonts w:ascii="Verdana" w:eastAsia="MS Gothic" w:hAnsi="Verdana"/>
    </w:rPr>
  </w:style>
  <w:style w:type="paragraph" w:customStyle="1" w:styleId="NoteLevel42">
    <w:name w:val="Note Level 42"/>
    <w:basedOn w:val="Normal"/>
    <w:uiPriority w:val="61"/>
    <w:rsid w:val="00980B53"/>
    <w:pPr>
      <w:keepNext/>
      <w:tabs>
        <w:tab w:val="num" w:pos="2160"/>
      </w:tabs>
      <w:autoSpaceDE w:val="0"/>
      <w:autoSpaceDN w:val="0"/>
      <w:ind w:left="2520" w:hanging="360"/>
      <w:contextualSpacing/>
      <w:outlineLvl w:val="3"/>
    </w:pPr>
    <w:rPr>
      <w:rFonts w:ascii="Verdana" w:eastAsia="MS Gothic" w:hAnsi="Verdana"/>
    </w:rPr>
  </w:style>
  <w:style w:type="paragraph" w:customStyle="1" w:styleId="NoteLevel52">
    <w:name w:val="Note Level 52"/>
    <w:basedOn w:val="Normal"/>
    <w:uiPriority w:val="62"/>
    <w:rsid w:val="00980B53"/>
    <w:pPr>
      <w:keepNext/>
      <w:tabs>
        <w:tab w:val="num" w:pos="2880"/>
      </w:tabs>
      <w:autoSpaceDE w:val="0"/>
      <w:autoSpaceDN w:val="0"/>
      <w:ind w:left="3240" w:hanging="360"/>
      <w:contextualSpacing/>
      <w:outlineLvl w:val="4"/>
    </w:pPr>
    <w:rPr>
      <w:rFonts w:ascii="Verdana" w:eastAsia="MS Gothic" w:hAnsi="Verdana"/>
    </w:rPr>
  </w:style>
  <w:style w:type="paragraph" w:customStyle="1" w:styleId="NoteLevel62">
    <w:name w:val="Note Level 62"/>
    <w:basedOn w:val="Normal"/>
    <w:uiPriority w:val="63"/>
    <w:rsid w:val="00980B53"/>
    <w:pPr>
      <w:keepNext/>
      <w:tabs>
        <w:tab w:val="num" w:pos="3600"/>
      </w:tabs>
      <w:autoSpaceDE w:val="0"/>
      <w:autoSpaceDN w:val="0"/>
      <w:ind w:left="3960" w:hanging="360"/>
      <w:contextualSpacing/>
      <w:outlineLvl w:val="5"/>
    </w:pPr>
    <w:rPr>
      <w:rFonts w:ascii="Verdana" w:eastAsia="MS Gothic" w:hAnsi="Verdana"/>
    </w:rPr>
  </w:style>
  <w:style w:type="paragraph" w:customStyle="1" w:styleId="NoteLevel72">
    <w:name w:val="Note Level 72"/>
    <w:basedOn w:val="Normal"/>
    <w:uiPriority w:val="64"/>
    <w:rsid w:val="00980B53"/>
    <w:pPr>
      <w:keepNext/>
      <w:tabs>
        <w:tab w:val="num" w:pos="4320"/>
      </w:tabs>
      <w:autoSpaceDE w:val="0"/>
      <w:autoSpaceDN w:val="0"/>
      <w:ind w:left="4680" w:hanging="360"/>
      <w:contextualSpacing/>
      <w:outlineLvl w:val="6"/>
    </w:pPr>
    <w:rPr>
      <w:rFonts w:ascii="Verdana" w:eastAsia="MS Gothic" w:hAnsi="Verdana"/>
    </w:rPr>
  </w:style>
  <w:style w:type="paragraph" w:customStyle="1" w:styleId="NoteLevel82">
    <w:name w:val="Note Level 82"/>
    <w:basedOn w:val="Normal"/>
    <w:uiPriority w:val="65"/>
    <w:rsid w:val="00980B53"/>
    <w:pPr>
      <w:keepNext/>
      <w:tabs>
        <w:tab w:val="num" w:pos="5040"/>
      </w:tabs>
      <w:autoSpaceDE w:val="0"/>
      <w:autoSpaceDN w:val="0"/>
      <w:ind w:left="5400" w:hanging="360"/>
      <w:contextualSpacing/>
      <w:outlineLvl w:val="7"/>
    </w:pPr>
    <w:rPr>
      <w:rFonts w:ascii="Verdana" w:eastAsia="MS Gothic" w:hAnsi="Verdana"/>
    </w:rPr>
  </w:style>
  <w:style w:type="paragraph" w:customStyle="1" w:styleId="NoteLevel92">
    <w:name w:val="Note Level 92"/>
    <w:basedOn w:val="Normal"/>
    <w:uiPriority w:val="66"/>
    <w:rsid w:val="00980B53"/>
    <w:pPr>
      <w:keepNext/>
      <w:tabs>
        <w:tab w:val="num" w:pos="5760"/>
      </w:tabs>
      <w:autoSpaceDE w:val="0"/>
      <w:autoSpaceDN w:val="0"/>
      <w:ind w:left="6120" w:hanging="360"/>
      <w:contextualSpacing/>
      <w:outlineLvl w:val="8"/>
    </w:pPr>
    <w:rPr>
      <w:rFonts w:ascii="Verdana" w:eastAsia="MS Gothic" w:hAnsi="Verdana"/>
    </w:rPr>
  </w:style>
  <w:style w:type="paragraph" w:customStyle="1" w:styleId="NoteLevel12">
    <w:name w:val="Note Level 12"/>
    <w:basedOn w:val="Normal"/>
    <w:uiPriority w:val="99"/>
    <w:rsid w:val="00980B53"/>
    <w:pPr>
      <w:keepNext/>
      <w:tabs>
        <w:tab w:val="num" w:pos="0"/>
      </w:tabs>
      <w:contextualSpacing/>
      <w:outlineLvl w:val="0"/>
    </w:pPr>
    <w:rPr>
      <w:rFonts w:ascii="Verdana" w:eastAsia="MS Gothic" w:hAnsi="Verdana"/>
    </w:rPr>
  </w:style>
  <w:style w:type="character" w:customStyle="1" w:styleId="BodyTextChar1">
    <w:name w:val="Body Text Char1"/>
    <w:rsid w:val="00980B53"/>
    <w:rPr>
      <w:rFonts w:ascii="Times" w:hAnsi="Times" w:cs="Times"/>
      <w:sz w:val="24"/>
      <w:szCs w:val="24"/>
    </w:rPr>
  </w:style>
  <w:style w:type="paragraph" w:customStyle="1" w:styleId="Body">
    <w:name w:val="Body"/>
    <w:rsid w:val="00980B53"/>
    <w:pPr>
      <w:spacing w:after="240"/>
    </w:pPr>
    <w:rPr>
      <w:rFonts w:ascii="Helvetica" w:eastAsia="ヒラギノ角ゴ Pro W3" w:hAnsi="Helvetica"/>
      <w:color w:val="000000"/>
    </w:rPr>
  </w:style>
  <w:style w:type="character" w:customStyle="1" w:styleId="apple-converted-space">
    <w:name w:val="apple-converted-space"/>
    <w:basedOn w:val="DefaultParagraphFont"/>
    <w:rsid w:val="00980B53"/>
  </w:style>
  <w:style w:type="paragraph" w:styleId="ListParagraph">
    <w:name w:val="List Paragraph"/>
    <w:basedOn w:val="Normal"/>
    <w:uiPriority w:val="34"/>
    <w:qFormat/>
    <w:rsid w:val="00485B74"/>
    <w:pPr>
      <w:ind w:left="720"/>
      <w:contextualSpacing/>
    </w:pPr>
  </w:style>
  <w:style w:type="paragraph" w:styleId="Revision">
    <w:name w:val="Revision"/>
    <w:hidden/>
    <w:rsid w:val="00B6404D"/>
  </w:style>
  <w:style w:type="character" w:customStyle="1" w:styleId="NoSpacingChar">
    <w:name w:val="No Spacing Char"/>
    <w:basedOn w:val="DefaultParagraphFont"/>
    <w:link w:val="NoSpacing"/>
    <w:uiPriority w:val="1"/>
    <w:rsid w:val="006C3255"/>
    <w:rPr>
      <w:rFonts w:ascii="Verdana" w:eastAsia="MS Gothic" w:hAnsi="Verdan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0EE"/>
  </w:style>
  <w:style w:type="paragraph" w:styleId="Heading1">
    <w:name w:val="heading 1"/>
    <w:basedOn w:val="Normal"/>
    <w:next w:val="Normal"/>
    <w:link w:val="Heading1Char"/>
    <w:qFormat/>
    <w:rsid w:val="004400EE"/>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4400EE"/>
    <w:pPr>
      <w:keepNext/>
      <w:spacing w:before="240" w:after="60"/>
      <w:outlineLvl w:val="1"/>
    </w:pPr>
    <w:rPr>
      <w:rFonts w:ascii="Arial" w:hAnsi="Arial"/>
      <w:b/>
      <w:i/>
    </w:rPr>
  </w:style>
  <w:style w:type="paragraph" w:styleId="Heading3">
    <w:name w:val="heading 3"/>
    <w:basedOn w:val="Normal"/>
    <w:next w:val="Normal"/>
    <w:link w:val="Heading3Char"/>
    <w:qFormat/>
    <w:rsid w:val="004400EE"/>
    <w:pPr>
      <w:keepNext/>
      <w:spacing w:before="240" w:after="60"/>
      <w:outlineLvl w:val="2"/>
    </w:pPr>
    <w:rPr>
      <w:rFonts w:ascii="Arial" w:hAnsi="Arial"/>
    </w:rPr>
  </w:style>
  <w:style w:type="paragraph" w:styleId="Heading4">
    <w:name w:val="heading 4"/>
    <w:basedOn w:val="Normal"/>
    <w:next w:val="ReminderList3"/>
    <w:link w:val="Heading4Char"/>
    <w:qFormat/>
    <w:rsid w:val="004400EE"/>
    <w:pPr>
      <w:ind w:left="360"/>
      <w:outlineLvl w:val="3"/>
    </w:pPr>
    <w:rPr>
      <w:u w:val="single"/>
    </w:rPr>
  </w:style>
  <w:style w:type="paragraph" w:styleId="Heading5">
    <w:name w:val="heading 5"/>
    <w:basedOn w:val="Normal"/>
    <w:next w:val="ReminderList3"/>
    <w:link w:val="Heading5Char"/>
    <w:qFormat/>
    <w:rsid w:val="004400EE"/>
    <w:pPr>
      <w:ind w:left="720"/>
      <w:outlineLvl w:val="4"/>
    </w:pPr>
    <w:rPr>
      <w:b/>
    </w:rPr>
  </w:style>
  <w:style w:type="paragraph" w:styleId="Heading6">
    <w:name w:val="heading 6"/>
    <w:basedOn w:val="Normal"/>
    <w:next w:val="ReminderList3"/>
    <w:link w:val="Heading6Char"/>
    <w:qFormat/>
    <w:rsid w:val="004400EE"/>
    <w:pPr>
      <w:ind w:left="720"/>
      <w:outlineLvl w:val="5"/>
    </w:pPr>
    <w:rPr>
      <w:u w:val="single"/>
    </w:rPr>
  </w:style>
  <w:style w:type="paragraph" w:styleId="Heading7">
    <w:name w:val="heading 7"/>
    <w:basedOn w:val="Normal"/>
    <w:next w:val="ReminderList3"/>
    <w:link w:val="Heading7Char"/>
    <w:qFormat/>
    <w:rsid w:val="004400EE"/>
    <w:pPr>
      <w:ind w:left="720"/>
      <w:outlineLvl w:val="6"/>
    </w:pPr>
    <w:rPr>
      <w:i/>
    </w:rPr>
  </w:style>
  <w:style w:type="paragraph" w:styleId="Heading8">
    <w:name w:val="heading 8"/>
    <w:basedOn w:val="Normal"/>
    <w:next w:val="ReminderList3"/>
    <w:link w:val="Heading8Char"/>
    <w:qFormat/>
    <w:rsid w:val="004400EE"/>
    <w:pPr>
      <w:ind w:left="720"/>
      <w:outlineLvl w:val="7"/>
    </w:pPr>
    <w:rPr>
      <w:i/>
    </w:rPr>
  </w:style>
  <w:style w:type="paragraph" w:styleId="Heading9">
    <w:name w:val="heading 9"/>
    <w:basedOn w:val="Normal"/>
    <w:next w:val="ReminderList3"/>
    <w:link w:val="Heading9Char"/>
    <w:qFormat/>
    <w:rsid w:val="004400EE"/>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80B53"/>
    <w:rPr>
      <w:rFonts w:ascii="Arial" w:hAnsi="Arial"/>
      <w:b/>
      <w:kern w:val="28"/>
      <w:sz w:val="28"/>
    </w:rPr>
  </w:style>
  <w:style w:type="character" w:customStyle="1" w:styleId="Heading2Char">
    <w:name w:val="Heading 2 Char"/>
    <w:link w:val="Heading2"/>
    <w:rsid w:val="00980B53"/>
    <w:rPr>
      <w:rFonts w:ascii="Arial" w:hAnsi="Arial"/>
      <w:b/>
      <w:i/>
      <w:sz w:val="24"/>
    </w:rPr>
  </w:style>
  <w:style w:type="character" w:customStyle="1" w:styleId="Heading3Char">
    <w:name w:val="Heading 3 Char"/>
    <w:link w:val="Heading3"/>
    <w:rsid w:val="00980B53"/>
    <w:rPr>
      <w:rFonts w:ascii="Arial" w:hAnsi="Arial"/>
      <w:sz w:val="24"/>
    </w:rPr>
  </w:style>
  <w:style w:type="paragraph" w:customStyle="1" w:styleId="ReminderList3">
    <w:name w:val="Reminder List 3"/>
    <w:basedOn w:val="Normal"/>
    <w:rsid w:val="00980B53"/>
    <w:pPr>
      <w:numPr>
        <w:numId w:val="19"/>
      </w:numPr>
      <w:tabs>
        <w:tab w:val="clear" w:pos="360"/>
        <w:tab w:val="left" w:pos="1080"/>
      </w:tabs>
      <w:autoSpaceDE w:val="0"/>
      <w:autoSpaceDN w:val="0"/>
      <w:spacing w:after="60"/>
      <w:ind w:left="1080"/>
    </w:pPr>
    <w:rPr>
      <w:rFonts w:ascii="Helvetica" w:hAnsi="Helvetica" w:cs="Helvetica"/>
      <w:sz w:val="22"/>
      <w:szCs w:val="22"/>
    </w:rPr>
  </w:style>
  <w:style w:type="character" w:customStyle="1" w:styleId="Heading4Char">
    <w:name w:val="Heading 4 Char"/>
    <w:link w:val="Heading4"/>
    <w:rsid w:val="00980B53"/>
    <w:rPr>
      <w:sz w:val="24"/>
      <w:u w:val="single"/>
    </w:rPr>
  </w:style>
  <w:style w:type="character" w:customStyle="1" w:styleId="Heading5Char">
    <w:name w:val="Heading 5 Char"/>
    <w:link w:val="Heading5"/>
    <w:rsid w:val="00980B53"/>
    <w:rPr>
      <w:b/>
    </w:rPr>
  </w:style>
  <w:style w:type="character" w:customStyle="1" w:styleId="Heading6Char">
    <w:name w:val="Heading 6 Char"/>
    <w:link w:val="Heading6"/>
    <w:rsid w:val="00980B53"/>
    <w:rPr>
      <w:u w:val="single"/>
    </w:rPr>
  </w:style>
  <w:style w:type="character" w:customStyle="1" w:styleId="Heading7Char">
    <w:name w:val="Heading 7 Char"/>
    <w:link w:val="Heading7"/>
    <w:rsid w:val="00980B53"/>
    <w:rPr>
      <w:i/>
    </w:rPr>
  </w:style>
  <w:style w:type="character" w:customStyle="1" w:styleId="Heading8Char">
    <w:name w:val="Heading 8 Char"/>
    <w:link w:val="Heading8"/>
    <w:rsid w:val="00980B53"/>
    <w:rPr>
      <w:i/>
    </w:rPr>
  </w:style>
  <w:style w:type="character" w:customStyle="1" w:styleId="Heading9Char">
    <w:name w:val="Heading 9 Char"/>
    <w:link w:val="Heading9"/>
    <w:rsid w:val="00980B53"/>
    <w:rPr>
      <w:i/>
    </w:rPr>
  </w:style>
  <w:style w:type="paragraph" w:styleId="DocumentMap">
    <w:name w:val="Document Map"/>
    <w:basedOn w:val="Normal"/>
    <w:link w:val="DocumentMapChar"/>
    <w:semiHidden/>
    <w:rsid w:val="004400EE"/>
    <w:pPr>
      <w:shd w:val="clear" w:color="auto" w:fill="000080"/>
    </w:pPr>
    <w:rPr>
      <w:rFonts w:ascii="Tahoma" w:hAnsi="Tahoma"/>
    </w:rPr>
  </w:style>
  <w:style w:type="character" w:customStyle="1" w:styleId="DocumentMapChar">
    <w:name w:val="Document Map Char"/>
    <w:link w:val="DocumentMap"/>
    <w:semiHidden/>
    <w:rsid w:val="00980B53"/>
    <w:rPr>
      <w:rFonts w:ascii="Tahoma" w:hAnsi="Tahoma"/>
      <w:shd w:val="clear" w:color="auto" w:fill="000080"/>
    </w:rPr>
  </w:style>
  <w:style w:type="character" w:styleId="EndnoteReference">
    <w:name w:val="endnote reference"/>
    <w:rsid w:val="004400EE"/>
    <w:rPr>
      <w:vertAlign w:val="superscript"/>
    </w:rPr>
  </w:style>
  <w:style w:type="paragraph" w:styleId="List">
    <w:name w:val="List"/>
    <w:basedOn w:val="Normal"/>
    <w:rsid w:val="004400EE"/>
    <w:pPr>
      <w:ind w:left="360" w:hanging="360"/>
    </w:pPr>
  </w:style>
  <w:style w:type="paragraph" w:styleId="List2">
    <w:name w:val="List 2"/>
    <w:basedOn w:val="Normal"/>
    <w:rsid w:val="004400EE"/>
    <w:pPr>
      <w:ind w:left="720" w:hanging="360"/>
    </w:pPr>
  </w:style>
  <w:style w:type="paragraph" w:styleId="ListBullet3">
    <w:name w:val="List Bullet 3"/>
    <w:basedOn w:val="Normal"/>
    <w:autoRedefine/>
    <w:rsid w:val="004400EE"/>
    <w:pPr>
      <w:numPr>
        <w:numId w:val="1"/>
      </w:numPr>
    </w:pPr>
  </w:style>
  <w:style w:type="paragraph" w:styleId="ListContinue">
    <w:name w:val="List Continue"/>
    <w:basedOn w:val="Normal"/>
    <w:rsid w:val="004400EE"/>
    <w:pPr>
      <w:spacing w:after="120"/>
      <w:ind w:left="360"/>
    </w:pPr>
  </w:style>
  <w:style w:type="paragraph" w:styleId="ListContinue2">
    <w:name w:val="List Continue 2"/>
    <w:basedOn w:val="Normal"/>
    <w:rsid w:val="004400EE"/>
    <w:pPr>
      <w:spacing w:after="120"/>
      <w:ind w:left="720"/>
    </w:pPr>
  </w:style>
  <w:style w:type="paragraph" w:styleId="ListContinue3">
    <w:name w:val="List Continue 3"/>
    <w:basedOn w:val="Normal"/>
    <w:rsid w:val="004400EE"/>
    <w:pPr>
      <w:spacing w:after="120"/>
      <w:ind w:left="1080"/>
    </w:pPr>
  </w:style>
  <w:style w:type="paragraph" w:styleId="BodyText">
    <w:name w:val="Body Text"/>
    <w:basedOn w:val="Normal"/>
    <w:link w:val="BodyTextChar"/>
    <w:uiPriority w:val="99"/>
    <w:rsid w:val="004400EE"/>
    <w:pPr>
      <w:spacing w:after="120"/>
    </w:pPr>
  </w:style>
  <w:style w:type="character" w:customStyle="1" w:styleId="BodyTextChar">
    <w:name w:val="Body Text Char"/>
    <w:basedOn w:val="DefaultParagraphFont"/>
    <w:link w:val="BodyText"/>
    <w:rsid w:val="00980B53"/>
  </w:style>
  <w:style w:type="paragraph" w:styleId="BodyTextIndent">
    <w:name w:val="Body Text Indent"/>
    <w:basedOn w:val="Normal"/>
    <w:link w:val="BodyTextIndentChar"/>
    <w:rsid w:val="004400EE"/>
    <w:pPr>
      <w:spacing w:after="120"/>
      <w:ind w:left="360"/>
    </w:pPr>
  </w:style>
  <w:style w:type="character" w:customStyle="1" w:styleId="BodyTextIndentChar">
    <w:name w:val="Body Text Indent Char"/>
    <w:basedOn w:val="DefaultParagraphFont"/>
    <w:link w:val="BodyTextIndent"/>
    <w:rsid w:val="00980B53"/>
  </w:style>
  <w:style w:type="paragraph" w:customStyle="1" w:styleId="Enclosure">
    <w:name w:val="Enclosure"/>
    <w:basedOn w:val="Normal"/>
    <w:rsid w:val="004400EE"/>
  </w:style>
  <w:style w:type="paragraph" w:styleId="NormalIndent">
    <w:name w:val="Normal Indent"/>
    <w:basedOn w:val="Normal"/>
    <w:rsid w:val="004400EE"/>
    <w:pPr>
      <w:ind w:left="720"/>
    </w:pPr>
  </w:style>
  <w:style w:type="paragraph" w:styleId="Footer">
    <w:name w:val="footer"/>
    <w:basedOn w:val="Normal"/>
    <w:link w:val="FooterChar"/>
    <w:uiPriority w:val="99"/>
    <w:rsid w:val="004400EE"/>
    <w:pPr>
      <w:tabs>
        <w:tab w:val="center" w:pos="4320"/>
        <w:tab w:val="right" w:pos="8640"/>
      </w:tabs>
    </w:pPr>
  </w:style>
  <w:style w:type="character" w:customStyle="1" w:styleId="FooterChar">
    <w:name w:val="Footer Char"/>
    <w:basedOn w:val="DefaultParagraphFont"/>
    <w:link w:val="Footer"/>
    <w:uiPriority w:val="99"/>
    <w:rsid w:val="00980B53"/>
  </w:style>
  <w:style w:type="paragraph" w:styleId="Header">
    <w:name w:val="header"/>
    <w:basedOn w:val="Normal"/>
    <w:link w:val="HeaderChar"/>
    <w:rsid w:val="004400EE"/>
    <w:pPr>
      <w:tabs>
        <w:tab w:val="center" w:pos="4320"/>
        <w:tab w:val="right" w:pos="8640"/>
      </w:tabs>
    </w:pPr>
  </w:style>
  <w:style w:type="character" w:customStyle="1" w:styleId="HeaderChar">
    <w:name w:val="Header Char"/>
    <w:basedOn w:val="DefaultParagraphFont"/>
    <w:link w:val="Header"/>
    <w:rsid w:val="00980B53"/>
  </w:style>
  <w:style w:type="character" w:styleId="FootnoteReference">
    <w:name w:val="footnote reference"/>
    <w:rsid w:val="004400EE"/>
    <w:rPr>
      <w:position w:val="6"/>
      <w:sz w:val="16"/>
    </w:rPr>
  </w:style>
  <w:style w:type="paragraph" w:styleId="FootnoteText">
    <w:name w:val="footnote text"/>
    <w:basedOn w:val="Normal"/>
    <w:link w:val="FootnoteTextChar"/>
    <w:semiHidden/>
    <w:rsid w:val="004400EE"/>
  </w:style>
  <w:style w:type="character" w:customStyle="1" w:styleId="FootnoteTextChar">
    <w:name w:val="Footnote Text Char"/>
    <w:basedOn w:val="DefaultParagraphFont"/>
    <w:link w:val="FootnoteText"/>
    <w:semiHidden/>
    <w:rsid w:val="00980B53"/>
  </w:style>
  <w:style w:type="paragraph" w:styleId="BodyTextIndent2">
    <w:name w:val="Body Text Indent 2"/>
    <w:basedOn w:val="Normal"/>
    <w:link w:val="BodyTextIndent2Char"/>
    <w:rsid w:val="004400EE"/>
    <w:pPr>
      <w:ind w:hanging="720"/>
    </w:pPr>
    <w:rPr>
      <w:rFonts w:ascii="Times New Roman" w:hAnsi="Times New Roman"/>
    </w:rPr>
  </w:style>
  <w:style w:type="character" w:customStyle="1" w:styleId="BodyTextIndent2Char">
    <w:name w:val="Body Text Indent 2 Char"/>
    <w:link w:val="BodyTextIndent2"/>
    <w:rsid w:val="00980B53"/>
    <w:rPr>
      <w:rFonts w:ascii="Times New Roman" w:hAnsi="Times New Roman"/>
      <w:sz w:val="24"/>
    </w:rPr>
  </w:style>
  <w:style w:type="paragraph" w:styleId="BodyTextIndent3">
    <w:name w:val="Body Text Indent 3"/>
    <w:basedOn w:val="Normal"/>
    <w:link w:val="BodyTextIndent3Char"/>
    <w:rsid w:val="004400EE"/>
    <w:pPr>
      <w:ind w:left="7920"/>
    </w:pPr>
    <w:rPr>
      <w:rFonts w:ascii="Times New Roman" w:hAnsi="Times New Roman"/>
      <w:b/>
    </w:rPr>
  </w:style>
  <w:style w:type="character" w:customStyle="1" w:styleId="BodyTextIndent3Char">
    <w:name w:val="Body Text Indent 3 Char"/>
    <w:link w:val="BodyTextIndent3"/>
    <w:rsid w:val="00980B53"/>
    <w:rPr>
      <w:rFonts w:ascii="Times New Roman" w:hAnsi="Times New Roman"/>
      <w:b/>
      <w:sz w:val="24"/>
    </w:rPr>
  </w:style>
  <w:style w:type="paragraph" w:styleId="BalloonText">
    <w:name w:val="Balloon Text"/>
    <w:basedOn w:val="Normal"/>
    <w:link w:val="BalloonTextChar"/>
    <w:rsid w:val="000B75DC"/>
    <w:rPr>
      <w:rFonts w:ascii="Tahoma" w:hAnsi="Tahoma" w:cs="Tahoma"/>
      <w:sz w:val="16"/>
      <w:szCs w:val="16"/>
    </w:rPr>
  </w:style>
  <w:style w:type="character" w:customStyle="1" w:styleId="BalloonTextChar">
    <w:name w:val="Balloon Text Char"/>
    <w:link w:val="BalloonText"/>
    <w:rsid w:val="00980B53"/>
    <w:rPr>
      <w:rFonts w:ascii="Tahoma" w:hAnsi="Tahoma" w:cs="Tahoma"/>
      <w:sz w:val="16"/>
      <w:szCs w:val="16"/>
    </w:rPr>
  </w:style>
  <w:style w:type="character" w:styleId="Hyperlink">
    <w:name w:val="Hyperlink"/>
    <w:rsid w:val="00891C25"/>
    <w:rPr>
      <w:color w:val="0000FF"/>
      <w:u w:val="single"/>
    </w:rPr>
  </w:style>
  <w:style w:type="paragraph" w:styleId="NormalWeb">
    <w:name w:val="Normal (Web)"/>
    <w:basedOn w:val="Normal"/>
    <w:link w:val="NormalWebChar"/>
    <w:uiPriority w:val="99"/>
    <w:rsid w:val="00891C25"/>
    <w:pPr>
      <w:spacing w:before="100" w:beforeAutospacing="1" w:after="100" w:afterAutospacing="1"/>
    </w:pPr>
    <w:rPr>
      <w:rFonts w:ascii="Arial" w:hAnsi="Arial" w:cs="Arial"/>
      <w:color w:val="333366"/>
      <w:sz w:val="22"/>
      <w:szCs w:val="22"/>
    </w:rPr>
  </w:style>
  <w:style w:type="character" w:customStyle="1" w:styleId="NormalWebChar">
    <w:name w:val="Normal (Web) Char"/>
    <w:link w:val="NormalWeb"/>
    <w:uiPriority w:val="99"/>
    <w:rsid w:val="002E134B"/>
    <w:rPr>
      <w:rFonts w:ascii="Arial" w:hAnsi="Arial" w:cs="Arial"/>
      <w:color w:val="333366"/>
      <w:sz w:val="22"/>
      <w:szCs w:val="22"/>
      <w:lang w:val="en-US" w:eastAsia="en-US" w:bidi="ar-SA"/>
    </w:rPr>
  </w:style>
  <w:style w:type="character" w:styleId="FollowedHyperlink">
    <w:name w:val="FollowedHyperlink"/>
    <w:rsid w:val="00406DD8"/>
    <w:rPr>
      <w:color w:val="0000FF"/>
      <w:u w:val="single"/>
    </w:rPr>
  </w:style>
  <w:style w:type="character" w:customStyle="1" w:styleId="regulartext1">
    <w:name w:val="regulartext1"/>
    <w:rsid w:val="002855DB"/>
    <w:rPr>
      <w:rFonts w:ascii="Arial" w:hAnsi="Arial" w:cs="Arial" w:hint="default"/>
      <w:b w:val="0"/>
      <w:bCs w:val="0"/>
      <w:color w:val="000000"/>
      <w:sz w:val="24"/>
      <w:szCs w:val="24"/>
    </w:rPr>
  </w:style>
  <w:style w:type="character" w:customStyle="1" w:styleId="adddata1">
    <w:name w:val="adddata1"/>
    <w:rsid w:val="002E134B"/>
    <w:rPr>
      <w:rFonts w:ascii="Verdana" w:hAnsi="Verdana" w:hint="default"/>
      <w:color w:val="000000"/>
      <w:sz w:val="18"/>
      <w:szCs w:val="18"/>
      <w:shd w:val="clear" w:color="auto" w:fill="FFFFCC"/>
    </w:rPr>
  </w:style>
  <w:style w:type="character" w:styleId="Strong">
    <w:name w:val="Strong"/>
    <w:qFormat/>
    <w:rsid w:val="002E134B"/>
    <w:rPr>
      <w:b/>
      <w:bCs/>
    </w:rPr>
  </w:style>
  <w:style w:type="character" w:styleId="Emphasis">
    <w:name w:val="Emphasis"/>
    <w:uiPriority w:val="20"/>
    <w:qFormat/>
    <w:rsid w:val="002E134B"/>
    <w:rPr>
      <w:i/>
      <w:iCs/>
    </w:rPr>
  </w:style>
  <w:style w:type="paragraph" w:styleId="CommentText">
    <w:name w:val="annotation text"/>
    <w:basedOn w:val="Normal"/>
    <w:link w:val="CommentTextChar"/>
    <w:rsid w:val="002E134B"/>
    <w:pPr>
      <w:numPr>
        <w:numId w:val="3"/>
      </w:numPr>
    </w:pPr>
    <w:rPr>
      <w:rFonts w:ascii="Times New Roman" w:hAnsi="Times New Roman"/>
    </w:rPr>
  </w:style>
  <w:style w:type="character" w:customStyle="1" w:styleId="CommentTextChar">
    <w:name w:val="Comment Text Char"/>
    <w:link w:val="CommentText"/>
    <w:rsid w:val="00D10548"/>
    <w:rPr>
      <w:rFonts w:ascii="Times New Roman" w:hAnsi="Times New Roman"/>
    </w:rPr>
  </w:style>
  <w:style w:type="character" w:styleId="CommentReference">
    <w:name w:val="annotation reference"/>
    <w:rsid w:val="002E134B"/>
    <w:rPr>
      <w:sz w:val="16"/>
      <w:szCs w:val="16"/>
    </w:rPr>
  </w:style>
  <w:style w:type="paragraph" w:customStyle="1" w:styleId="regulartext">
    <w:name w:val="regulartext"/>
    <w:basedOn w:val="Normal"/>
    <w:rsid w:val="00F90367"/>
    <w:pPr>
      <w:spacing w:before="100" w:beforeAutospacing="1" w:after="100" w:afterAutospacing="1"/>
    </w:pPr>
    <w:rPr>
      <w:rFonts w:ascii="Arial" w:hAnsi="Arial" w:cs="Arial"/>
      <w:color w:val="000000"/>
    </w:rPr>
  </w:style>
  <w:style w:type="paragraph" w:customStyle="1" w:styleId="Default">
    <w:name w:val="Default"/>
    <w:rsid w:val="00D811BC"/>
    <w:pPr>
      <w:autoSpaceDE w:val="0"/>
      <w:autoSpaceDN w:val="0"/>
      <w:adjustRightInd w:val="0"/>
    </w:pPr>
    <w:rPr>
      <w:rFonts w:ascii="Arial" w:hAnsi="Arial" w:cs="Arial"/>
      <w:color w:val="000000"/>
    </w:rPr>
  </w:style>
  <w:style w:type="character" w:styleId="PageNumber">
    <w:name w:val="page number"/>
    <w:basedOn w:val="DefaultParagraphFont"/>
    <w:rsid w:val="00973D8B"/>
  </w:style>
  <w:style w:type="table" w:styleId="TableGrid">
    <w:name w:val="Table Grid"/>
    <w:basedOn w:val="TableNormal"/>
    <w:rsid w:val="00393C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laceholderText1">
    <w:name w:val="Placeholder Text1"/>
    <w:basedOn w:val="Normal"/>
    <w:uiPriority w:val="99"/>
    <w:rsid w:val="00B024F2"/>
    <w:pPr>
      <w:keepNext/>
      <w:numPr>
        <w:numId w:val="6"/>
      </w:numPr>
      <w:autoSpaceDE w:val="0"/>
      <w:autoSpaceDN w:val="0"/>
      <w:contextualSpacing/>
      <w:outlineLvl w:val="0"/>
    </w:pPr>
    <w:rPr>
      <w:rFonts w:ascii="Verdana" w:eastAsia="MS Gothic" w:hAnsi="Verdana"/>
    </w:rPr>
  </w:style>
  <w:style w:type="paragraph" w:styleId="NoSpacing">
    <w:name w:val="No Spacing"/>
    <w:basedOn w:val="Normal"/>
    <w:link w:val="NoSpacingChar"/>
    <w:uiPriority w:val="1"/>
    <w:qFormat/>
    <w:rsid w:val="00B024F2"/>
    <w:pPr>
      <w:keepNext/>
      <w:numPr>
        <w:ilvl w:val="1"/>
        <w:numId w:val="6"/>
      </w:numPr>
      <w:autoSpaceDE w:val="0"/>
      <w:autoSpaceDN w:val="0"/>
      <w:contextualSpacing/>
      <w:outlineLvl w:val="1"/>
    </w:pPr>
    <w:rPr>
      <w:rFonts w:ascii="Verdana" w:eastAsia="MS Gothic" w:hAnsi="Verdana"/>
    </w:rPr>
  </w:style>
  <w:style w:type="paragraph" w:customStyle="1" w:styleId="NoteLevel31">
    <w:name w:val="Note Level 31"/>
    <w:basedOn w:val="Normal"/>
    <w:uiPriority w:val="60"/>
    <w:rsid w:val="00B024F2"/>
    <w:pPr>
      <w:keepNext/>
      <w:numPr>
        <w:ilvl w:val="2"/>
        <w:numId w:val="6"/>
      </w:numPr>
      <w:autoSpaceDE w:val="0"/>
      <w:autoSpaceDN w:val="0"/>
      <w:contextualSpacing/>
      <w:outlineLvl w:val="2"/>
    </w:pPr>
    <w:rPr>
      <w:rFonts w:ascii="Verdana" w:eastAsia="MS Gothic" w:hAnsi="Verdana"/>
    </w:rPr>
  </w:style>
  <w:style w:type="paragraph" w:customStyle="1" w:styleId="NoteLevel41">
    <w:name w:val="Note Level 41"/>
    <w:basedOn w:val="Normal"/>
    <w:uiPriority w:val="61"/>
    <w:rsid w:val="00B024F2"/>
    <w:pPr>
      <w:keepNext/>
      <w:numPr>
        <w:ilvl w:val="3"/>
        <w:numId w:val="6"/>
      </w:numPr>
      <w:autoSpaceDE w:val="0"/>
      <w:autoSpaceDN w:val="0"/>
      <w:contextualSpacing/>
      <w:outlineLvl w:val="3"/>
    </w:pPr>
    <w:rPr>
      <w:rFonts w:ascii="Verdana" w:eastAsia="MS Gothic" w:hAnsi="Verdana"/>
    </w:rPr>
  </w:style>
  <w:style w:type="paragraph" w:customStyle="1" w:styleId="NoteLevel51">
    <w:name w:val="Note Level 51"/>
    <w:basedOn w:val="Normal"/>
    <w:uiPriority w:val="62"/>
    <w:rsid w:val="00B024F2"/>
    <w:pPr>
      <w:keepNext/>
      <w:numPr>
        <w:ilvl w:val="4"/>
        <w:numId w:val="6"/>
      </w:numPr>
      <w:autoSpaceDE w:val="0"/>
      <w:autoSpaceDN w:val="0"/>
      <w:contextualSpacing/>
      <w:outlineLvl w:val="4"/>
    </w:pPr>
    <w:rPr>
      <w:rFonts w:ascii="Verdana" w:eastAsia="MS Gothic" w:hAnsi="Verdana"/>
    </w:rPr>
  </w:style>
  <w:style w:type="paragraph" w:customStyle="1" w:styleId="NoteLevel61">
    <w:name w:val="Note Level 61"/>
    <w:basedOn w:val="Normal"/>
    <w:uiPriority w:val="63"/>
    <w:rsid w:val="00B024F2"/>
    <w:pPr>
      <w:keepNext/>
      <w:numPr>
        <w:ilvl w:val="5"/>
        <w:numId w:val="6"/>
      </w:numPr>
      <w:autoSpaceDE w:val="0"/>
      <w:autoSpaceDN w:val="0"/>
      <w:contextualSpacing/>
      <w:outlineLvl w:val="5"/>
    </w:pPr>
    <w:rPr>
      <w:rFonts w:ascii="Verdana" w:eastAsia="MS Gothic" w:hAnsi="Verdana"/>
    </w:rPr>
  </w:style>
  <w:style w:type="paragraph" w:customStyle="1" w:styleId="NoteLevel71">
    <w:name w:val="Note Level 71"/>
    <w:basedOn w:val="Normal"/>
    <w:uiPriority w:val="64"/>
    <w:rsid w:val="00B024F2"/>
    <w:pPr>
      <w:keepNext/>
      <w:numPr>
        <w:ilvl w:val="6"/>
        <w:numId w:val="6"/>
      </w:numPr>
      <w:autoSpaceDE w:val="0"/>
      <w:autoSpaceDN w:val="0"/>
      <w:contextualSpacing/>
      <w:outlineLvl w:val="6"/>
    </w:pPr>
    <w:rPr>
      <w:rFonts w:ascii="Verdana" w:eastAsia="MS Gothic" w:hAnsi="Verdana"/>
    </w:rPr>
  </w:style>
  <w:style w:type="paragraph" w:customStyle="1" w:styleId="NoteLevel81">
    <w:name w:val="Note Level 81"/>
    <w:basedOn w:val="Normal"/>
    <w:uiPriority w:val="65"/>
    <w:rsid w:val="00B024F2"/>
    <w:pPr>
      <w:keepNext/>
      <w:numPr>
        <w:ilvl w:val="7"/>
        <w:numId w:val="6"/>
      </w:numPr>
      <w:autoSpaceDE w:val="0"/>
      <w:autoSpaceDN w:val="0"/>
      <w:contextualSpacing/>
      <w:outlineLvl w:val="7"/>
    </w:pPr>
    <w:rPr>
      <w:rFonts w:ascii="Verdana" w:eastAsia="MS Gothic" w:hAnsi="Verdana"/>
    </w:rPr>
  </w:style>
  <w:style w:type="paragraph" w:customStyle="1" w:styleId="NoteLevel91">
    <w:name w:val="Note Level 91"/>
    <w:basedOn w:val="Normal"/>
    <w:uiPriority w:val="66"/>
    <w:rsid w:val="00B024F2"/>
    <w:pPr>
      <w:keepNext/>
      <w:numPr>
        <w:ilvl w:val="8"/>
        <w:numId w:val="6"/>
      </w:numPr>
      <w:autoSpaceDE w:val="0"/>
      <w:autoSpaceDN w:val="0"/>
      <w:contextualSpacing/>
      <w:outlineLvl w:val="8"/>
    </w:pPr>
    <w:rPr>
      <w:rFonts w:ascii="Verdana" w:eastAsia="MS Gothic" w:hAnsi="Verdana"/>
    </w:rPr>
  </w:style>
  <w:style w:type="paragraph" w:styleId="CommentSubject">
    <w:name w:val="annotation subject"/>
    <w:basedOn w:val="CommentText"/>
    <w:next w:val="CommentText"/>
    <w:link w:val="CommentSubjectChar"/>
    <w:rsid w:val="00D10548"/>
    <w:pPr>
      <w:numPr>
        <w:numId w:val="0"/>
      </w:numPr>
    </w:pPr>
    <w:rPr>
      <w:rFonts w:ascii="Tms Rmn" w:hAnsi="Tms Rmn"/>
      <w:b/>
      <w:bCs/>
    </w:rPr>
  </w:style>
  <w:style w:type="character" w:customStyle="1" w:styleId="CommentSubjectChar">
    <w:name w:val="Comment Subject Char"/>
    <w:link w:val="CommentSubject"/>
    <w:rsid w:val="00D10548"/>
    <w:rPr>
      <w:rFonts w:ascii="Times New Roman" w:hAnsi="Times New Roman"/>
      <w:b/>
      <w:bCs/>
    </w:rPr>
  </w:style>
  <w:style w:type="paragraph" w:customStyle="1" w:styleId="PIHeader">
    <w:name w:val="PI Header"/>
    <w:basedOn w:val="Normal"/>
    <w:rsid w:val="00F54ADA"/>
    <w:pPr>
      <w:autoSpaceDE w:val="0"/>
      <w:autoSpaceDN w:val="0"/>
      <w:spacing w:after="40"/>
      <w:ind w:left="864"/>
    </w:pPr>
    <w:rPr>
      <w:rFonts w:ascii="Arial" w:hAnsi="Arial" w:cs="Arial"/>
      <w:noProof/>
      <w:sz w:val="16"/>
    </w:rPr>
  </w:style>
  <w:style w:type="paragraph" w:customStyle="1" w:styleId="FormFooterBorder">
    <w:name w:val="FormFooter/Border"/>
    <w:basedOn w:val="Footer"/>
    <w:rsid w:val="00F54ADA"/>
    <w:pPr>
      <w:pBdr>
        <w:top w:val="single" w:sz="6" w:space="1" w:color="auto"/>
      </w:pBdr>
      <w:tabs>
        <w:tab w:val="clear" w:pos="4320"/>
        <w:tab w:val="clear" w:pos="8640"/>
        <w:tab w:val="center" w:pos="5400"/>
        <w:tab w:val="right" w:pos="10800"/>
      </w:tabs>
      <w:autoSpaceDE w:val="0"/>
      <w:autoSpaceDN w:val="0"/>
    </w:pPr>
    <w:rPr>
      <w:rFonts w:ascii="Arial" w:hAnsi="Arial" w:cs="Arial"/>
      <w:sz w:val="16"/>
      <w:szCs w:val="16"/>
    </w:rPr>
  </w:style>
  <w:style w:type="paragraph" w:styleId="BodyText2">
    <w:name w:val="Body Text 2"/>
    <w:basedOn w:val="Normal"/>
    <w:link w:val="BodyText2Char"/>
    <w:rsid w:val="005110F8"/>
    <w:pPr>
      <w:spacing w:after="120" w:line="480" w:lineRule="auto"/>
    </w:pPr>
  </w:style>
  <w:style w:type="character" w:customStyle="1" w:styleId="BodyText2Char">
    <w:name w:val="Body Text 2 Char"/>
    <w:basedOn w:val="DefaultParagraphFont"/>
    <w:link w:val="BodyText2"/>
    <w:rsid w:val="005110F8"/>
  </w:style>
  <w:style w:type="character" w:customStyle="1" w:styleId="apple-style-span">
    <w:name w:val="apple-style-span"/>
    <w:basedOn w:val="DefaultParagraphFont"/>
    <w:rsid w:val="005110F8"/>
  </w:style>
  <w:style w:type="paragraph" w:customStyle="1" w:styleId="ColorfulList-Accent11">
    <w:name w:val="Colorful List - Accent 11"/>
    <w:basedOn w:val="Normal"/>
    <w:qFormat/>
    <w:rsid w:val="009A6CB5"/>
    <w:pPr>
      <w:ind w:left="720"/>
      <w:contextualSpacing/>
    </w:pPr>
  </w:style>
  <w:style w:type="paragraph" w:customStyle="1" w:styleId="NoteLevel11">
    <w:name w:val="Note Level 11"/>
    <w:basedOn w:val="Normal"/>
    <w:uiPriority w:val="99"/>
    <w:semiHidden/>
    <w:rsid w:val="00501116"/>
    <w:pPr>
      <w:keepNext/>
      <w:tabs>
        <w:tab w:val="num" w:pos="0"/>
      </w:tabs>
      <w:autoSpaceDE w:val="0"/>
      <w:autoSpaceDN w:val="0"/>
      <w:contextualSpacing/>
      <w:outlineLvl w:val="0"/>
    </w:pPr>
    <w:rPr>
      <w:rFonts w:ascii="Verdana" w:eastAsia="MS Gothic" w:hAnsi="Verdana"/>
    </w:rPr>
  </w:style>
  <w:style w:type="paragraph" w:customStyle="1" w:styleId="DataField11pt-Single">
    <w:name w:val="Data Field 11pt-Single"/>
    <w:basedOn w:val="Normal"/>
    <w:rsid w:val="0097416C"/>
    <w:pPr>
      <w:autoSpaceDE w:val="0"/>
      <w:autoSpaceDN w:val="0"/>
    </w:pPr>
    <w:rPr>
      <w:rFonts w:ascii="Arial" w:hAnsi="Arial" w:cs="Arial"/>
      <w:sz w:val="22"/>
    </w:rPr>
  </w:style>
  <w:style w:type="paragraph" w:customStyle="1" w:styleId="checkbox">
    <w:name w:val="checkbox"/>
    <w:basedOn w:val="Normal"/>
    <w:rsid w:val="00980B53"/>
    <w:pPr>
      <w:pBdr>
        <w:top w:val="single" w:sz="6" w:space="0" w:color="auto"/>
        <w:left w:val="single" w:sz="6" w:space="0" w:color="auto"/>
        <w:bottom w:val="single" w:sz="6" w:space="0" w:color="auto"/>
        <w:right w:val="single" w:sz="6" w:space="0" w:color="auto"/>
      </w:pBdr>
      <w:autoSpaceDE w:val="0"/>
      <w:autoSpaceDN w:val="0"/>
      <w:jc w:val="center"/>
    </w:pPr>
    <w:rPr>
      <w:rFonts w:ascii="Times" w:hAnsi="Times" w:cs="Times"/>
      <w:noProof/>
      <w:color w:val="0000FF"/>
      <w:sz w:val="18"/>
      <w:szCs w:val="18"/>
    </w:rPr>
  </w:style>
  <w:style w:type="paragraph" w:styleId="BlockText">
    <w:name w:val="Block Text"/>
    <w:basedOn w:val="Normal"/>
    <w:rsid w:val="00980B53"/>
    <w:pPr>
      <w:autoSpaceDE w:val="0"/>
      <w:autoSpaceDN w:val="0"/>
      <w:spacing w:after="120"/>
      <w:ind w:left="1440" w:right="1440"/>
    </w:pPr>
    <w:rPr>
      <w:rFonts w:ascii="Times" w:hAnsi="Times" w:cs="Times"/>
    </w:rPr>
  </w:style>
  <w:style w:type="paragraph" w:styleId="BodyText3">
    <w:name w:val="Body Text 3"/>
    <w:basedOn w:val="Normal"/>
    <w:link w:val="BodyText3Char"/>
    <w:rsid w:val="00980B53"/>
    <w:pPr>
      <w:autoSpaceDE w:val="0"/>
      <w:autoSpaceDN w:val="0"/>
      <w:spacing w:after="120"/>
    </w:pPr>
    <w:rPr>
      <w:rFonts w:ascii="Times" w:hAnsi="Times" w:cs="Times"/>
      <w:sz w:val="16"/>
      <w:szCs w:val="16"/>
    </w:rPr>
  </w:style>
  <w:style w:type="character" w:customStyle="1" w:styleId="BodyText3Char">
    <w:name w:val="Body Text 3 Char"/>
    <w:link w:val="BodyText3"/>
    <w:rsid w:val="00980B53"/>
    <w:rPr>
      <w:rFonts w:ascii="Times" w:hAnsi="Times" w:cs="Times"/>
      <w:sz w:val="16"/>
      <w:szCs w:val="16"/>
    </w:rPr>
  </w:style>
  <w:style w:type="paragraph" w:styleId="BodyTextFirstIndent">
    <w:name w:val="Body Text First Indent"/>
    <w:basedOn w:val="BodyText"/>
    <w:link w:val="BodyTextFirstIndentChar"/>
    <w:rsid w:val="00980B53"/>
    <w:pPr>
      <w:autoSpaceDE w:val="0"/>
      <w:autoSpaceDN w:val="0"/>
      <w:ind w:firstLine="210"/>
    </w:pPr>
    <w:rPr>
      <w:rFonts w:ascii="Times" w:hAnsi="Times" w:cs="Times"/>
    </w:rPr>
  </w:style>
  <w:style w:type="character" w:customStyle="1" w:styleId="BodyTextFirstIndentChar">
    <w:name w:val="Body Text First Indent Char"/>
    <w:link w:val="BodyTextFirstIndent"/>
    <w:rsid w:val="00980B53"/>
    <w:rPr>
      <w:rFonts w:ascii="Times" w:hAnsi="Times" w:cs="Times"/>
      <w:sz w:val="24"/>
      <w:szCs w:val="24"/>
    </w:rPr>
  </w:style>
  <w:style w:type="paragraph" w:styleId="BodyTextFirstIndent2">
    <w:name w:val="Body Text First Indent 2"/>
    <w:basedOn w:val="BodyTextIndent"/>
    <w:link w:val="BodyTextFirstIndent2Char"/>
    <w:rsid w:val="00980B53"/>
    <w:pPr>
      <w:autoSpaceDE w:val="0"/>
      <w:autoSpaceDN w:val="0"/>
      <w:ind w:firstLine="210"/>
    </w:pPr>
    <w:rPr>
      <w:rFonts w:ascii="Times" w:hAnsi="Times" w:cs="Times"/>
    </w:rPr>
  </w:style>
  <w:style w:type="character" w:customStyle="1" w:styleId="BodyTextFirstIndent2Char">
    <w:name w:val="Body Text First Indent 2 Char"/>
    <w:link w:val="BodyTextFirstIndent2"/>
    <w:rsid w:val="00980B53"/>
    <w:rPr>
      <w:rFonts w:ascii="Times" w:hAnsi="Times" w:cs="Times"/>
      <w:sz w:val="24"/>
      <w:szCs w:val="24"/>
    </w:rPr>
  </w:style>
  <w:style w:type="paragraph" w:styleId="Caption">
    <w:name w:val="caption"/>
    <w:basedOn w:val="Normal"/>
    <w:next w:val="Normal"/>
    <w:qFormat/>
    <w:rsid w:val="00980B53"/>
    <w:pPr>
      <w:autoSpaceDE w:val="0"/>
      <w:autoSpaceDN w:val="0"/>
      <w:spacing w:before="120" w:after="120"/>
    </w:pPr>
    <w:rPr>
      <w:rFonts w:ascii="Times" w:hAnsi="Times" w:cs="Times"/>
      <w:b/>
      <w:bCs/>
    </w:rPr>
  </w:style>
  <w:style w:type="paragraph" w:styleId="Closing">
    <w:name w:val="Closing"/>
    <w:basedOn w:val="Normal"/>
    <w:link w:val="ClosingChar"/>
    <w:rsid w:val="00980B53"/>
    <w:pPr>
      <w:autoSpaceDE w:val="0"/>
      <w:autoSpaceDN w:val="0"/>
      <w:ind w:left="4320"/>
    </w:pPr>
    <w:rPr>
      <w:rFonts w:ascii="Times" w:hAnsi="Times" w:cs="Times"/>
    </w:rPr>
  </w:style>
  <w:style w:type="character" w:customStyle="1" w:styleId="ClosingChar">
    <w:name w:val="Closing Char"/>
    <w:link w:val="Closing"/>
    <w:rsid w:val="00980B53"/>
    <w:rPr>
      <w:rFonts w:ascii="Times" w:hAnsi="Times" w:cs="Times"/>
      <w:sz w:val="24"/>
      <w:szCs w:val="24"/>
    </w:rPr>
  </w:style>
  <w:style w:type="paragraph" w:styleId="Date">
    <w:name w:val="Date"/>
    <w:basedOn w:val="Normal"/>
    <w:next w:val="Normal"/>
    <w:link w:val="DateChar"/>
    <w:rsid w:val="00980B53"/>
    <w:pPr>
      <w:autoSpaceDE w:val="0"/>
      <w:autoSpaceDN w:val="0"/>
    </w:pPr>
    <w:rPr>
      <w:rFonts w:ascii="Times" w:hAnsi="Times" w:cs="Times"/>
    </w:rPr>
  </w:style>
  <w:style w:type="character" w:customStyle="1" w:styleId="DateChar">
    <w:name w:val="Date Char"/>
    <w:link w:val="Date"/>
    <w:rsid w:val="00980B53"/>
    <w:rPr>
      <w:rFonts w:ascii="Times" w:hAnsi="Times" w:cs="Times"/>
      <w:sz w:val="24"/>
      <w:szCs w:val="24"/>
    </w:rPr>
  </w:style>
  <w:style w:type="paragraph" w:styleId="EndnoteText">
    <w:name w:val="endnote text"/>
    <w:basedOn w:val="Normal"/>
    <w:link w:val="EndnoteTextChar"/>
    <w:rsid w:val="00980B53"/>
    <w:pPr>
      <w:autoSpaceDE w:val="0"/>
      <w:autoSpaceDN w:val="0"/>
    </w:pPr>
    <w:rPr>
      <w:rFonts w:ascii="Times" w:hAnsi="Times" w:cs="Times"/>
    </w:rPr>
  </w:style>
  <w:style w:type="character" w:customStyle="1" w:styleId="EndnoteTextChar">
    <w:name w:val="Endnote Text Char"/>
    <w:link w:val="EndnoteText"/>
    <w:rsid w:val="00980B53"/>
    <w:rPr>
      <w:rFonts w:ascii="Times" w:hAnsi="Times" w:cs="Times"/>
    </w:rPr>
  </w:style>
  <w:style w:type="paragraph" w:styleId="EnvelopeAddress">
    <w:name w:val="envelope address"/>
    <w:basedOn w:val="Normal"/>
    <w:rsid w:val="00980B53"/>
    <w:pPr>
      <w:framePr w:w="7920" w:h="1980" w:hRule="exact" w:hSpace="180" w:wrap="auto" w:hAnchor="page" w:xAlign="center" w:yAlign="bottom"/>
      <w:autoSpaceDE w:val="0"/>
      <w:autoSpaceDN w:val="0"/>
      <w:ind w:left="2880"/>
    </w:pPr>
    <w:rPr>
      <w:rFonts w:ascii="Arial" w:hAnsi="Arial" w:cs="Arial"/>
    </w:rPr>
  </w:style>
  <w:style w:type="paragraph" w:styleId="EnvelopeReturn">
    <w:name w:val="envelope return"/>
    <w:basedOn w:val="Normal"/>
    <w:rsid w:val="00980B53"/>
    <w:pPr>
      <w:autoSpaceDE w:val="0"/>
      <w:autoSpaceDN w:val="0"/>
    </w:pPr>
    <w:rPr>
      <w:rFonts w:ascii="Arial" w:hAnsi="Arial" w:cs="Arial"/>
    </w:rPr>
  </w:style>
  <w:style w:type="paragraph" w:styleId="Index1">
    <w:name w:val="index 1"/>
    <w:basedOn w:val="Normal"/>
    <w:next w:val="Normal"/>
    <w:autoRedefine/>
    <w:rsid w:val="00980B53"/>
    <w:pPr>
      <w:autoSpaceDE w:val="0"/>
      <w:autoSpaceDN w:val="0"/>
      <w:ind w:left="240" w:hanging="240"/>
    </w:pPr>
    <w:rPr>
      <w:rFonts w:ascii="Times" w:hAnsi="Times" w:cs="Times"/>
    </w:rPr>
  </w:style>
  <w:style w:type="paragraph" w:styleId="Index2">
    <w:name w:val="index 2"/>
    <w:basedOn w:val="Normal"/>
    <w:next w:val="Normal"/>
    <w:autoRedefine/>
    <w:rsid w:val="00980B53"/>
    <w:pPr>
      <w:autoSpaceDE w:val="0"/>
      <w:autoSpaceDN w:val="0"/>
      <w:ind w:left="480" w:hanging="240"/>
    </w:pPr>
    <w:rPr>
      <w:rFonts w:ascii="Times" w:hAnsi="Times" w:cs="Times"/>
    </w:rPr>
  </w:style>
  <w:style w:type="paragraph" w:styleId="Index3">
    <w:name w:val="index 3"/>
    <w:basedOn w:val="Normal"/>
    <w:next w:val="Normal"/>
    <w:autoRedefine/>
    <w:rsid w:val="00980B53"/>
    <w:pPr>
      <w:autoSpaceDE w:val="0"/>
      <w:autoSpaceDN w:val="0"/>
      <w:ind w:left="720" w:hanging="240"/>
    </w:pPr>
    <w:rPr>
      <w:rFonts w:ascii="Times" w:hAnsi="Times" w:cs="Times"/>
    </w:rPr>
  </w:style>
  <w:style w:type="paragraph" w:styleId="Index4">
    <w:name w:val="index 4"/>
    <w:basedOn w:val="Normal"/>
    <w:next w:val="Normal"/>
    <w:autoRedefine/>
    <w:rsid w:val="00980B53"/>
    <w:pPr>
      <w:autoSpaceDE w:val="0"/>
      <w:autoSpaceDN w:val="0"/>
      <w:ind w:left="960" w:hanging="240"/>
    </w:pPr>
    <w:rPr>
      <w:rFonts w:ascii="Times" w:hAnsi="Times" w:cs="Times"/>
    </w:rPr>
  </w:style>
  <w:style w:type="paragraph" w:styleId="Index5">
    <w:name w:val="index 5"/>
    <w:basedOn w:val="Normal"/>
    <w:next w:val="Normal"/>
    <w:autoRedefine/>
    <w:rsid w:val="00980B53"/>
    <w:pPr>
      <w:autoSpaceDE w:val="0"/>
      <w:autoSpaceDN w:val="0"/>
      <w:ind w:left="1200" w:hanging="240"/>
    </w:pPr>
    <w:rPr>
      <w:rFonts w:ascii="Times" w:hAnsi="Times" w:cs="Times"/>
    </w:rPr>
  </w:style>
  <w:style w:type="paragraph" w:styleId="Index6">
    <w:name w:val="index 6"/>
    <w:basedOn w:val="Normal"/>
    <w:next w:val="Normal"/>
    <w:autoRedefine/>
    <w:rsid w:val="00980B53"/>
    <w:pPr>
      <w:autoSpaceDE w:val="0"/>
      <w:autoSpaceDN w:val="0"/>
      <w:ind w:left="1440" w:hanging="240"/>
    </w:pPr>
    <w:rPr>
      <w:rFonts w:ascii="Times" w:hAnsi="Times" w:cs="Times"/>
    </w:rPr>
  </w:style>
  <w:style w:type="paragraph" w:styleId="Index7">
    <w:name w:val="index 7"/>
    <w:basedOn w:val="Normal"/>
    <w:next w:val="Normal"/>
    <w:autoRedefine/>
    <w:rsid w:val="00980B53"/>
    <w:pPr>
      <w:autoSpaceDE w:val="0"/>
      <w:autoSpaceDN w:val="0"/>
      <w:ind w:left="1680" w:hanging="240"/>
    </w:pPr>
    <w:rPr>
      <w:rFonts w:ascii="Times" w:hAnsi="Times" w:cs="Times"/>
    </w:rPr>
  </w:style>
  <w:style w:type="paragraph" w:styleId="Index8">
    <w:name w:val="index 8"/>
    <w:basedOn w:val="Normal"/>
    <w:next w:val="Normal"/>
    <w:autoRedefine/>
    <w:rsid w:val="00980B53"/>
    <w:pPr>
      <w:autoSpaceDE w:val="0"/>
      <w:autoSpaceDN w:val="0"/>
      <w:ind w:left="1920" w:hanging="240"/>
    </w:pPr>
    <w:rPr>
      <w:rFonts w:ascii="Times" w:hAnsi="Times" w:cs="Times"/>
    </w:rPr>
  </w:style>
  <w:style w:type="paragraph" w:styleId="Index9">
    <w:name w:val="index 9"/>
    <w:basedOn w:val="Normal"/>
    <w:next w:val="Normal"/>
    <w:autoRedefine/>
    <w:rsid w:val="00980B53"/>
    <w:pPr>
      <w:autoSpaceDE w:val="0"/>
      <w:autoSpaceDN w:val="0"/>
      <w:ind w:left="2160" w:hanging="240"/>
    </w:pPr>
    <w:rPr>
      <w:rFonts w:ascii="Times" w:hAnsi="Times" w:cs="Times"/>
    </w:rPr>
  </w:style>
  <w:style w:type="paragraph" w:styleId="IndexHeading">
    <w:name w:val="index heading"/>
    <w:basedOn w:val="Normal"/>
    <w:next w:val="Index1"/>
    <w:rsid w:val="00980B53"/>
    <w:pPr>
      <w:autoSpaceDE w:val="0"/>
      <w:autoSpaceDN w:val="0"/>
    </w:pPr>
    <w:rPr>
      <w:rFonts w:ascii="Arial" w:hAnsi="Arial" w:cs="Arial"/>
      <w:b/>
      <w:bCs/>
    </w:rPr>
  </w:style>
  <w:style w:type="paragraph" w:styleId="List3">
    <w:name w:val="List 3"/>
    <w:basedOn w:val="Normal"/>
    <w:rsid w:val="00980B53"/>
    <w:pPr>
      <w:autoSpaceDE w:val="0"/>
      <w:autoSpaceDN w:val="0"/>
      <w:ind w:left="1080" w:hanging="360"/>
    </w:pPr>
    <w:rPr>
      <w:rFonts w:ascii="Times" w:hAnsi="Times" w:cs="Times"/>
    </w:rPr>
  </w:style>
  <w:style w:type="paragraph" w:styleId="List4">
    <w:name w:val="List 4"/>
    <w:basedOn w:val="Normal"/>
    <w:rsid w:val="00980B53"/>
    <w:pPr>
      <w:autoSpaceDE w:val="0"/>
      <w:autoSpaceDN w:val="0"/>
      <w:ind w:left="1440" w:hanging="360"/>
    </w:pPr>
    <w:rPr>
      <w:rFonts w:ascii="Times" w:hAnsi="Times" w:cs="Times"/>
    </w:rPr>
  </w:style>
  <w:style w:type="paragraph" w:styleId="List5">
    <w:name w:val="List 5"/>
    <w:basedOn w:val="Normal"/>
    <w:rsid w:val="00980B53"/>
    <w:pPr>
      <w:autoSpaceDE w:val="0"/>
      <w:autoSpaceDN w:val="0"/>
      <w:ind w:left="1800" w:hanging="360"/>
    </w:pPr>
    <w:rPr>
      <w:rFonts w:ascii="Times" w:hAnsi="Times" w:cs="Times"/>
    </w:rPr>
  </w:style>
  <w:style w:type="paragraph" w:styleId="ListBullet">
    <w:name w:val="List Bullet"/>
    <w:basedOn w:val="Normal"/>
    <w:autoRedefine/>
    <w:rsid w:val="00616441"/>
    <w:pPr>
      <w:autoSpaceDE w:val="0"/>
      <w:autoSpaceDN w:val="0"/>
      <w:ind w:left="360"/>
    </w:pPr>
    <w:rPr>
      <w:rFonts w:ascii="Times" w:hAnsi="Times" w:cs="Times"/>
    </w:rPr>
  </w:style>
  <w:style w:type="paragraph" w:styleId="ListBullet2">
    <w:name w:val="List Bullet 2"/>
    <w:basedOn w:val="Normal"/>
    <w:autoRedefine/>
    <w:rsid w:val="00980B53"/>
    <w:pPr>
      <w:numPr>
        <w:numId w:val="2"/>
      </w:numPr>
      <w:autoSpaceDE w:val="0"/>
      <w:autoSpaceDN w:val="0"/>
    </w:pPr>
    <w:rPr>
      <w:rFonts w:ascii="Times" w:hAnsi="Times" w:cs="Times"/>
    </w:rPr>
  </w:style>
  <w:style w:type="paragraph" w:styleId="ListBullet4">
    <w:name w:val="List Bullet 4"/>
    <w:basedOn w:val="Normal"/>
    <w:autoRedefine/>
    <w:rsid w:val="00980B53"/>
    <w:pPr>
      <w:numPr>
        <w:numId w:val="4"/>
      </w:numPr>
      <w:autoSpaceDE w:val="0"/>
      <w:autoSpaceDN w:val="0"/>
    </w:pPr>
    <w:rPr>
      <w:rFonts w:ascii="Times" w:hAnsi="Times" w:cs="Times"/>
    </w:rPr>
  </w:style>
  <w:style w:type="paragraph" w:styleId="ListBullet5">
    <w:name w:val="List Bullet 5"/>
    <w:basedOn w:val="Normal"/>
    <w:autoRedefine/>
    <w:rsid w:val="00980B53"/>
    <w:pPr>
      <w:autoSpaceDE w:val="0"/>
      <w:autoSpaceDN w:val="0"/>
    </w:pPr>
    <w:rPr>
      <w:rFonts w:ascii="Times" w:hAnsi="Times" w:cs="Times"/>
    </w:rPr>
  </w:style>
  <w:style w:type="paragraph" w:styleId="ListContinue4">
    <w:name w:val="List Continue 4"/>
    <w:basedOn w:val="Normal"/>
    <w:rsid w:val="00980B53"/>
    <w:pPr>
      <w:autoSpaceDE w:val="0"/>
      <w:autoSpaceDN w:val="0"/>
      <w:spacing w:after="120"/>
      <w:ind w:left="1440"/>
    </w:pPr>
    <w:rPr>
      <w:rFonts w:ascii="Times" w:hAnsi="Times" w:cs="Times"/>
    </w:rPr>
  </w:style>
  <w:style w:type="paragraph" w:styleId="ListContinue5">
    <w:name w:val="List Continue 5"/>
    <w:basedOn w:val="Normal"/>
    <w:rsid w:val="00980B53"/>
    <w:pPr>
      <w:autoSpaceDE w:val="0"/>
      <w:autoSpaceDN w:val="0"/>
      <w:spacing w:after="120"/>
      <w:ind w:left="1800"/>
    </w:pPr>
    <w:rPr>
      <w:rFonts w:ascii="Times" w:hAnsi="Times" w:cs="Times"/>
    </w:rPr>
  </w:style>
  <w:style w:type="paragraph" w:styleId="ListNumber">
    <w:name w:val="List Number"/>
    <w:basedOn w:val="Normal"/>
    <w:rsid w:val="00980B53"/>
    <w:pPr>
      <w:tabs>
        <w:tab w:val="num" w:pos="0"/>
      </w:tabs>
      <w:autoSpaceDE w:val="0"/>
      <w:autoSpaceDN w:val="0"/>
    </w:pPr>
    <w:rPr>
      <w:rFonts w:ascii="Times" w:hAnsi="Times" w:cs="Times"/>
    </w:rPr>
  </w:style>
  <w:style w:type="paragraph" w:styleId="ListNumber2">
    <w:name w:val="List Number 2"/>
    <w:basedOn w:val="Normal"/>
    <w:rsid w:val="00980B53"/>
    <w:pPr>
      <w:numPr>
        <w:numId w:val="7"/>
      </w:numPr>
      <w:autoSpaceDE w:val="0"/>
      <w:autoSpaceDN w:val="0"/>
    </w:pPr>
    <w:rPr>
      <w:rFonts w:ascii="Times" w:hAnsi="Times" w:cs="Times"/>
    </w:rPr>
  </w:style>
  <w:style w:type="paragraph" w:styleId="ListNumber3">
    <w:name w:val="List Number 3"/>
    <w:basedOn w:val="Normal"/>
    <w:rsid w:val="00980B53"/>
    <w:pPr>
      <w:numPr>
        <w:numId w:val="8"/>
      </w:numPr>
      <w:autoSpaceDE w:val="0"/>
      <w:autoSpaceDN w:val="0"/>
    </w:pPr>
    <w:rPr>
      <w:rFonts w:ascii="Times" w:hAnsi="Times" w:cs="Times"/>
    </w:rPr>
  </w:style>
  <w:style w:type="paragraph" w:styleId="ListNumber4">
    <w:name w:val="List Number 4"/>
    <w:basedOn w:val="Normal"/>
    <w:rsid w:val="00980B53"/>
    <w:pPr>
      <w:numPr>
        <w:numId w:val="9"/>
      </w:numPr>
      <w:autoSpaceDE w:val="0"/>
      <w:autoSpaceDN w:val="0"/>
    </w:pPr>
    <w:rPr>
      <w:rFonts w:ascii="Times" w:hAnsi="Times" w:cs="Times"/>
    </w:rPr>
  </w:style>
  <w:style w:type="paragraph" w:styleId="ListNumber5">
    <w:name w:val="List Number 5"/>
    <w:basedOn w:val="Normal"/>
    <w:rsid w:val="00980B53"/>
    <w:pPr>
      <w:numPr>
        <w:numId w:val="10"/>
      </w:numPr>
      <w:autoSpaceDE w:val="0"/>
      <w:autoSpaceDN w:val="0"/>
    </w:pPr>
    <w:rPr>
      <w:rFonts w:ascii="Times" w:hAnsi="Times" w:cs="Times"/>
    </w:rPr>
  </w:style>
  <w:style w:type="paragraph" w:styleId="MacroText">
    <w:name w:val="macro"/>
    <w:link w:val="MacroTextChar"/>
    <w:rsid w:val="00980B53"/>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character" w:customStyle="1" w:styleId="MacroTextChar">
    <w:name w:val="Macro Text Char"/>
    <w:link w:val="MacroText"/>
    <w:rsid w:val="00980B53"/>
    <w:rPr>
      <w:rFonts w:ascii="Courier New" w:hAnsi="Courier New" w:cs="Courier New"/>
      <w:lang w:val="en-US" w:eastAsia="en-US" w:bidi="ar-SA"/>
    </w:rPr>
  </w:style>
  <w:style w:type="paragraph" w:styleId="MessageHeader">
    <w:name w:val="Message Header"/>
    <w:basedOn w:val="Normal"/>
    <w:link w:val="MessageHeaderChar"/>
    <w:rsid w:val="00980B53"/>
    <w:pPr>
      <w:pBdr>
        <w:top w:val="single" w:sz="6" w:space="1" w:color="auto"/>
        <w:left w:val="single" w:sz="6" w:space="1" w:color="auto"/>
        <w:bottom w:val="single" w:sz="6" w:space="1" w:color="auto"/>
        <w:right w:val="single" w:sz="6" w:space="1" w:color="auto"/>
      </w:pBdr>
      <w:shd w:val="pct20" w:color="auto" w:fill="auto"/>
      <w:autoSpaceDE w:val="0"/>
      <w:autoSpaceDN w:val="0"/>
      <w:ind w:left="1080" w:hanging="1080"/>
    </w:pPr>
    <w:rPr>
      <w:rFonts w:ascii="Arial" w:hAnsi="Arial" w:cs="Arial"/>
    </w:rPr>
  </w:style>
  <w:style w:type="character" w:customStyle="1" w:styleId="MessageHeaderChar">
    <w:name w:val="Message Header Char"/>
    <w:link w:val="MessageHeader"/>
    <w:rsid w:val="00980B53"/>
    <w:rPr>
      <w:rFonts w:ascii="Arial" w:hAnsi="Arial" w:cs="Arial"/>
      <w:sz w:val="24"/>
      <w:szCs w:val="24"/>
      <w:shd w:val="pct20" w:color="auto" w:fill="auto"/>
    </w:rPr>
  </w:style>
  <w:style w:type="paragraph" w:styleId="NoteHeading">
    <w:name w:val="Note Heading"/>
    <w:basedOn w:val="Normal"/>
    <w:next w:val="Normal"/>
    <w:link w:val="NoteHeadingChar"/>
    <w:rsid w:val="00980B53"/>
    <w:pPr>
      <w:autoSpaceDE w:val="0"/>
      <w:autoSpaceDN w:val="0"/>
    </w:pPr>
    <w:rPr>
      <w:rFonts w:ascii="Times" w:hAnsi="Times" w:cs="Times"/>
    </w:rPr>
  </w:style>
  <w:style w:type="character" w:customStyle="1" w:styleId="NoteHeadingChar">
    <w:name w:val="Note Heading Char"/>
    <w:link w:val="NoteHeading"/>
    <w:rsid w:val="00980B53"/>
    <w:rPr>
      <w:rFonts w:ascii="Times" w:hAnsi="Times" w:cs="Times"/>
      <w:sz w:val="24"/>
      <w:szCs w:val="24"/>
    </w:rPr>
  </w:style>
  <w:style w:type="paragraph" w:styleId="PlainText">
    <w:name w:val="Plain Text"/>
    <w:basedOn w:val="Normal"/>
    <w:link w:val="PlainTextChar"/>
    <w:rsid w:val="00980B53"/>
    <w:pPr>
      <w:autoSpaceDE w:val="0"/>
      <w:autoSpaceDN w:val="0"/>
    </w:pPr>
    <w:rPr>
      <w:rFonts w:ascii="Courier New" w:hAnsi="Courier New" w:cs="Courier New"/>
    </w:rPr>
  </w:style>
  <w:style w:type="character" w:customStyle="1" w:styleId="PlainTextChar">
    <w:name w:val="Plain Text Char"/>
    <w:link w:val="PlainText"/>
    <w:rsid w:val="00980B53"/>
    <w:rPr>
      <w:rFonts w:ascii="Courier New" w:hAnsi="Courier New" w:cs="Courier New"/>
    </w:rPr>
  </w:style>
  <w:style w:type="paragraph" w:styleId="Salutation">
    <w:name w:val="Salutation"/>
    <w:basedOn w:val="Normal"/>
    <w:next w:val="Normal"/>
    <w:link w:val="SalutationChar"/>
    <w:rsid w:val="00980B53"/>
    <w:pPr>
      <w:autoSpaceDE w:val="0"/>
      <w:autoSpaceDN w:val="0"/>
    </w:pPr>
    <w:rPr>
      <w:rFonts w:ascii="Times" w:hAnsi="Times" w:cs="Times"/>
    </w:rPr>
  </w:style>
  <w:style w:type="character" w:customStyle="1" w:styleId="SalutationChar">
    <w:name w:val="Salutation Char"/>
    <w:link w:val="Salutation"/>
    <w:rsid w:val="00980B53"/>
    <w:rPr>
      <w:rFonts w:ascii="Times" w:hAnsi="Times" w:cs="Times"/>
      <w:sz w:val="24"/>
      <w:szCs w:val="24"/>
    </w:rPr>
  </w:style>
  <w:style w:type="paragraph" w:styleId="Signature">
    <w:name w:val="Signature"/>
    <w:basedOn w:val="Normal"/>
    <w:link w:val="SignatureChar"/>
    <w:rsid w:val="00980B53"/>
    <w:pPr>
      <w:autoSpaceDE w:val="0"/>
      <w:autoSpaceDN w:val="0"/>
      <w:ind w:left="4320"/>
    </w:pPr>
    <w:rPr>
      <w:rFonts w:ascii="Times" w:hAnsi="Times" w:cs="Times"/>
    </w:rPr>
  </w:style>
  <w:style w:type="character" w:customStyle="1" w:styleId="SignatureChar">
    <w:name w:val="Signature Char"/>
    <w:link w:val="Signature"/>
    <w:rsid w:val="00980B53"/>
    <w:rPr>
      <w:rFonts w:ascii="Times" w:hAnsi="Times" w:cs="Times"/>
      <w:sz w:val="24"/>
      <w:szCs w:val="24"/>
    </w:rPr>
  </w:style>
  <w:style w:type="paragraph" w:styleId="Subtitle">
    <w:name w:val="Subtitle"/>
    <w:basedOn w:val="Normal"/>
    <w:link w:val="SubtitleChar"/>
    <w:qFormat/>
    <w:rsid w:val="00980B53"/>
    <w:pPr>
      <w:autoSpaceDE w:val="0"/>
      <w:autoSpaceDN w:val="0"/>
      <w:spacing w:after="60"/>
      <w:jc w:val="center"/>
      <w:outlineLvl w:val="1"/>
    </w:pPr>
    <w:rPr>
      <w:rFonts w:ascii="Arial" w:hAnsi="Arial" w:cs="Arial"/>
    </w:rPr>
  </w:style>
  <w:style w:type="character" w:customStyle="1" w:styleId="SubtitleChar">
    <w:name w:val="Subtitle Char"/>
    <w:link w:val="Subtitle"/>
    <w:rsid w:val="00980B53"/>
    <w:rPr>
      <w:rFonts w:ascii="Arial" w:hAnsi="Arial" w:cs="Arial"/>
      <w:sz w:val="24"/>
      <w:szCs w:val="24"/>
    </w:rPr>
  </w:style>
  <w:style w:type="paragraph" w:styleId="TableofAuthorities">
    <w:name w:val="table of authorities"/>
    <w:basedOn w:val="Normal"/>
    <w:next w:val="Normal"/>
    <w:rsid w:val="00980B53"/>
    <w:pPr>
      <w:autoSpaceDE w:val="0"/>
      <w:autoSpaceDN w:val="0"/>
      <w:ind w:left="240" w:hanging="240"/>
    </w:pPr>
    <w:rPr>
      <w:rFonts w:ascii="Times" w:hAnsi="Times" w:cs="Times"/>
    </w:rPr>
  </w:style>
  <w:style w:type="paragraph" w:styleId="TableofFigures">
    <w:name w:val="table of figures"/>
    <w:basedOn w:val="Normal"/>
    <w:next w:val="Normal"/>
    <w:rsid w:val="00980B53"/>
    <w:pPr>
      <w:autoSpaceDE w:val="0"/>
      <w:autoSpaceDN w:val="0"/>
      <w:ind w:left="480" w:hanging="480"/>
    </w:pPr>
    <w:rPr>
      <w:rFonts w:ascii="Times" w:hAnsi="Times" w:cs="Times"/>
    </w:rPr>
  </w:style>
  <w:style w:type="paragraph" w:styleId="Title">
    <w:name w:val="Title"/>
    <w:basedOn w:val="Normal"/>
    <w:link w:val="TitleChar"/>
    <w:qFormat/>
    <w:rsid w:val="00980B53"/>
    <w:pPr>
      <w:autoSpaceDE w:val="0"/>
      <w:autoSpaceDN w:val="0"/>
      <w:spacing w:before="240" w:after="60"/>
      <w:jc w:val="center"/>
      <w:outlineLvl w:val="0"/>
    </w:pPr>
    <w:rPr>
      <w:rFonts w:ascii="Arial" w:hAnsi="Arial" w:cs="Arial"/>
      <w:b/>
      <w:bCs/>
      <w:kern w:val="28"/>
      <w:sz w:val="32"/>
      <w:szCs w:val="32"/>
    </w:rPr>
  </w:style>
  <w:style w:type="character" w:customStyle="1" w:styleId="TitleChar">
    <w:name w:val="Title Char"/>
    <w:link w:val="Title"/>
    <w:rsid w:val="00980B53"/>
    <w:rPr>
      <w:rFonts w:ascii="Arial" w:hAnsi="Arial" w:cs="Arial"/>
      <w:b/>
      <w:bCs/>
      <w:kern w:val="28"/>
      <w:sz w:val="32"/>
      <w:szCs w:val="32"/>
    </w:rPr>
  </w:style>
  <w:style w:type="paragraph" w:styleId="TOAHeading">
    <w:name w:val="toa heading"/>
    <w:basedOn w:val="Normal"/>
    <w:next w:val="Normal"/>
    <w:rsid w:val="00980B53"/>
    <w:pPr>
      <w:autoSpaceDE w:val="0"/>
      <w:autoSpaceDN w:val="0"/>
      <w:spacing w:before="120"/>
    </w:pPr>
    <w:rPr>
      <w:rFonts w:ascii="Arial" w:hAnsi="Arial" w:cs="Arial"/>
      <w:b/>
      <w:bCs/>
    </w:rPr>
  </w:style>
  <w:style w:type="paragraph" w:styleId="TOC1">
    <w:name w:val="toc 1"/>
    <w:basedOn w:val="Normal"/>
    <w:next w:val="Normal"/>
    <w:autoRedefine/>
    <w:rsid w:val="00980B53"/>
    <w:pPr>
      <w:autoSpaceDE w:val="0"/>
      <w:autoSpaceDN w:val="0"/>
    </w:pPr>
    <w:rPr>
      <w:rFonts w:ascii="Times" w:hAnsi="Times" w:cs="Times"/>
    </w:rPr>
  </w:style>
  <w:style w:type="paragraph" w:styleId="TOC2">
    <w:name w:val="toc 2"/>
    <w:basedOn w:val="Normal"/>
    <w:next w:val="Normal"/>
    <w:autoRedefine/>
    <w:rsid w:val="00980B53"/>
    <w:pPr>
      <w:autoSpaceDE w:val="0"/>
      <w:autoSpaceDN w:val="0"/>
      <w:ind w:left="240"/>
    </w:pPr>
    <w:rPr>
      <w:rFonts w:ascii="Times" w:hAnsi="Times" w:cs="Times"/>
    </w:rPr>
  </w:style>
  <w:style w:type="paragraph" w:styleId="TOC3">
    <w:name w:val="toc 3"/>
    <w:basedOn w:val="Normal"/>
    <w:next w:val="Normal"/>
    <w:autoRedefine/>
    <w:rsid w:val="00980B53"/>
    <w:pPr>
      <w:autoSpaceDE w:val="0"/>
      <w:autoSpaceDN w:val="0"/>
      <w:ind w:left="480"/>
    </w:pPr>
    <w:rPr>
      <w:rFonts w:ascii="Times" w:hAnsi="Times" w:cs="Times"/>
    </w:rPr>
  </w:style>
  <w:style w:type="paragraph" w:styleId="TOC4">
    <w:name w:val="toc 4"/>
    <w:basedOn w:val="Normal"/>
    <w:next w:val="Normal"/>
    <w:autoRedefine/>
    <w:rsid w:val="00980B53"/>
    <w:pPr>
      <w:autoSpaceDE w:val="0"/>
      <w:autoSpaceDN w:val="0"/>
      <w:ind w:left="720"/>
    </w:pPr>
    <w:rPr>
      <w:rFonts w:ascii="Times" w:hAnsi="Times" w:cs="Times"/>
    </w:rPr>
  </w:style>
  <w:style w:type="paragraph" w:styleId="TOC5">
    <w:name w:val="toc 5"/>
    <w:basedOn w:val="Normal"/>
    <w:next w:val="Normal"/>
    <w:autoRedefine/>
    <w:rsid w:val="00980B53"/>
    <w:pPr>
      <w:autoSpaceDE w:val="0"/>
      <w:autoSpaceDN w:val="0"/>
      <w:ind w:left="960"/>
    </w:pPr>
    <w:rPr>
      <w:rFonts w:ascii="Times" w:hAnsi="Times" w:cs="Times"/>
    </w:rPr>
  </w:style>
  <w:style w:type="paragraph" w:styleId="TOC6">
    <w:name w:val="toc 6"/>
    <w:basedOn w:val="Normal"/>
    <w:next w:val="Normal"/>
    <w:autoRedefine/>
    <w:rsid w:val="00980B53"/>
    <w:pPr>
      <w:autoSpaceDE w:val="0"/>
      <w:autoSpaceDN w:val="0"/>
      <w:ind w:left="1200"/>
    </w:pPr>
    <w:rPr>
      <w:rFonts w:ascii="Times" w:hAnsi="Times" w:cs="Times"/>
    </w:rPr>
  </w:style>
  <w:style w:type="paragraph" w:styleId="TOC7">
    <w:name w:val="toc 7"/>
    <w:basedOn w:val="Normal"/>
    <w:next w:val="Normal"/>
    <w:autoRedefine/>
    <w:rsid w:val="00980B53"/>
    <w:pPr>
      <w:autoSpaceDE w:val="0"/>
      <w:autoSpaceDN w:val="0"/>
      <w:ind w:left="1440"/>
    </w:pPr>
    <w:rPr>
      <w:rFonts w:ascii="Times" w:hAnsi="Times" w:cs="Times"/>
    </w:rPr>
  </w:style>
  <w:style w:type="paragraph" w:styleId="TOC8">
    <w:name w:val="toc 8"/>
    <w:basedOn w:val="Normal"/>
    <w:next w:val="Normal"/>
    <w:autoRedefine/>
    <w:rsid w:val="00980B53"/>
    <w:pPr>
      <w:autoSpaceDE w:val="0"/>
      <w:autoSpaceDN w:val="0"/>
      <w:ind w:left="1680"/>
    </w:pPr>
    <w:rPr>
      <w:rFonts w:ascii="Times" w:hAnsi="Times" w:cs="Times"/>
    </w:rPr>
  </w:style>
  <w:style w:type="paragraph" w:styleId="TOC9">
    <w:name w:val="toc 9"/>
    <w:basedOn w:val="Normal"/>
    <w:next w:val="Normal"/>
    <w:autoRedefine/>
    <w:rsid w:val="00980B53"/>
    <w:pPr>
      <w:autoSpaceDE w:val="0"/>
      <w:autoSpaceDN w:val="0"/>
      <w:ind w:left="1920"/>
    </w:pPr>
    <w:rPr>
      <w:rFonts w:ascii="Times" w:hAnsi="Times" w:cs="Times"/>
    </w:rPr>
  </w:style>
  <w:style w:type="character" w:customStyle="1" w:styleId="SubheadinParagraph">
    <w:name w:val="Subhead in Paragraph"/>
    <w:basedOn w:val="DefaultParagraphFont"/>
    <w:rsid w:val="00980B53"/>
  </w:style>
  <w:style w:type="paragraph" w:styleId="E-mailSignature">
    <w:name w:val="E-mail Signature"/>
    <w:basedOn w:val="Normal"/>
    <w:link w:val="E-mailSignatureChar"/>
    <w:rsid w:val="00980B53"/>
    <w:pPr>
      <w:autoSpaceDE w:val="0"/>
      <w:autoSpaceDN w:val="0"/>
    </w:pPr>
    <w:rPr>
      <w:rFonts w:ascii="Times" w:hAnsi="Times" w:cs="Times"/>
    </w:rPr>
  </w:style>
  <w:style w:type="character" w:customStyle="1" w:styleId="E-mailSignatureChar">
    <w:name w:val="E-mail Signature Char"/>
    <w:link w:val="E-mailSignature"/>
    <w:rsid w:val="00980B53"/>
    <w:rPr>
      <w:rFonts w:ascii="Times" w:hAnsi="Times" w:cs="Times"/>
      <w:sz w:val="24"/>
      <w:szCs w:val="24"/>
    </w:rPr>
  </w:style>
  <w:style w:type="paragraph" w:styleId="HTMLAddress">
    <w:name w:val="HTML Address"/>
    <w:basedOn w:val="Normal"/>
    <w:link w:val="HTMLAddressChar"/>
    <w:rsid w:val="00980B53"/>
    <w:pPr>
      <w:autoSpaceDE w:val="0"/>
      <w:autoSpaceDN w:val="0"/>
    </w:pPr>
    <w:rPr>
      <w:rFonts w:ascii="Times" w:hAnsi="Times" w:cs="Times"/>
      <w:i/>
      <w:iCs/>
    </w:rPr>
  </w:style>
  <w:style w:type="character" w:customStyle="1" w:styleId="HTMLAddressChar">
    <w:name w:val="HTML Address Char"/>
    <w:link w:val="HTMLAddress"/>
    <w:rsid w:val="00980B53"/>
    <w:rPr>
      <w:rFonts w:ascii="Times" w:hAnsi="Times" w:cs="Times"/>
      <w:i/>
      <w:iCs/>
      <w:sz w:val="24"/>
      <w:szCs w:val="24"/>
    </w:rPr>
  </w:style>
  <w:style w:type="paragraph" w:styleId="HTMLPreformatted">
    <w:name w:val="HTML Preformatted"/>
    <w:basedOn w:val="Normal"/>
    <w:link w:val="HTMLPreformattedChar"/>
    <w:rsid w:val="00980B53"/>
    <w:pPr>
      <w:autoSpaceDE w:val="0"/>
      <w:autoSpaceDN w:val="0"/>
    </w:pPr>
    <w:rPr>
      <w:rFonts w:ascii="Courier New" w:hAnsi="Courier New" w:cs="Courier New"/>
    </w:rPr>
  </w:style>
  <w:style w:type="character" w:customStyle="1" w:styleId="HTMLPreformattedChar">
    <w:name w:val="HTML Preformatted Char"/>
    <w:link w:val="HTMLPreformatted"/>
    <w:rsid w:val="00980B53"/>
    <w:rPr>
      <w:rFonts w:ascii="Courier New" w:hAnsi="Courier New" w:cs="Courier New"/>
    </w:rPr>
  </w:style>
  <w:style w:type="paragraph" w:customStyle="1" w:styleId="H6">
    <w:name w:val="H6"/>
    <w:basedOn w:val="Normal"/>
    <w:next w:val="Normal"/>
    <w:rsid w:val="00980B53"/>
    <w:pPr>
      <w:widowControl w:val="0"/>
      <w:autoSpaceDE w:val="0"/>
      <w:autoSpaceDN w:val="0"/>
      <w:snapToGrid w:val="0"/>
      <w:spacing w:before="100"/>
      <w:outlineLvl w:val="6"/>
    </w:pPr>
    <w:rPr>
      <w:rFonts w:ascii="Arial" w:hAnsi="Arial" w:cs="Arial"/>
      <w:b/>
      <w:bCs/>
    </w:rPr>
  </w:style>
  <w:style w:type="paragraph" w:customStyle="1" w:styleId="Title2-Small">
    <w:name w:val="Title 2 - Small"/>
    <w:next w:val="Normal"/>
    <w:rsid w:val="00980B53"/>
    <w:pPr>
      <w:autoSpaceDE w:val="0"/>
      <w:autoSpaceDN w:val="0"/>
      <w:jc w:val="center"/>
    </w:pPr>
    <w:rPr>
      <w:rFonts w:ascii="Helvetica" w:hAnsi="Helvetica" w:cs="Helvetica"/>
      <w:b/>
      <w:bCs/>
    </w:rPr>
  </w:style>
  <w:style w:type="paragraph" w:customStyle="1" w:styleId="QuickA">
    <w:name w:val="Quick A."/>
    <w:basedOn w:val="Normal"/>
    <w:rsid w:val="00980B53"/>
    <w:pPr>
      <w:widowControl w:val="0"/>
      <w:numPr>
        <w:numId w:val="20"/>
      </w:numPr>
      <w:autoSpaceDE w:val="0"/>
      <w:autoSpaceDN w:val="0"/>
    </w:pPr>
    <w:rPr>
      <w:rFonts w:ascii="Times" w:hAnsi="Times" w:cs="Times"/>
    </w:rPr>
  </w:style>
  <w:style w:type="paragraph" w:customStyle="1" w:styleId="sbirtop">
    <w:name w:val="sbirtop"/>
    <w:basedOn w:val="Normal"/>
    <w:rsid w:val="00980B53"/>
    <w:pPr>
      <w:numPr>
        <w:numId w:val="11"/>
      </w:numPr>
      <w:tabs>
        <w:tab w:val="num" w:pos="1440"/>
      </w:tabs>
      <w:autoSpaceDE w:val="0"/>
      <w:autoSpaceDN w:val="0"/>
      <w:spacing w:before="100" w:after="240"/>
      <w:ind w:left="1440" w:hanging="720"/>
    </w:pPr>
    <w:rPr>
      <w:rFonts w:ascii="Times" w:hAnsi="Times" w:cs="Times"/>
    </w:rPr>
  </w:style>
  <w:style w:type="paragraph" w:customStyle="1" w:styleId="ReminderList1">
    <w:name w:val="Reminder List 1"/>
    <w:basedOn w:val="Normal"/>
    <w:rsid w:val="00980B53"/>
    <w:pPr>
      <w:numPr>
        <w:numId w:val="18"/>
      </w:numPr>
      <w:tabs>
        <w:tab w:val="left" w:pos="360"/>
      </w:tabs>
      <w:autoSpaceDE w:val="0"/>
      <w:autoSpaceDN w:val="0"/>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980B53"/>
    <w:pPr>
      <w:numPr>
        <w:numId w:val="17"/>
      </w:numPr>
      <w:tabs>
        <w:tab w:val="clear" w:pos="360"/>
        <w:tab w:val="left" w:pos="720"/>
      </w:tabs>
      <w:autoSpaceDE w:val="0"/>
      <w:autoSpaceDN w:val="0"/>
      <w:spacing w:after="60" w:line="260" w:lineRule="atLeast"/>
      <w:ind w:left="749"/>
    </w:pPr>
    <w:rPr>
      <w:rFonts w:ascii="Helvetica" w:hAnsi="Helvetica" w:cs="Helvetica"/>
      <w:color w:val="000000"/>
      <w:sz w:val="22"/>
      <w:szCs w:val="22"/>
    </w:rPr>
  </w:style>
  <w:style w:type="paragraph" w:customStyle="1" w:styleId="DataField10pt">
    <w:name w:val="Data Field 10pt"/>
    <w:basedOn w:val="Normal"/>
    <w:rsid w:val="00980B53"/>
    <w:pPr>
      <w:autoSpaceDE w:val="0"/>
      <w:autoSpaceDN w:val="0"/>
    </w:pPr>
    <w:rPr>
      <w:rFonts w:ascii="Arial" w:hAnsi="Arial" w:cs="Arial"/>
    </w:rPr>
  </w:style>
  <w:style w:type="paragraph" w:customStyle="1" w:styleId="FormFooter">
    <w:name w:val="Form Footer"/>
    <w:basedOn w:val="Normal"/>
    <w:rsid w:val="00980B53"/>
    <w:pPr>
      <w:tabs>
        <w:tab w:val="center" w:pos="5328"/>
        <w:tab w:val="right" w:pos="10728"/>
      </w:tabs>
      <w:autoSpaceDE w:val="0"/>
      <w:autoSpaceDN w:val="0"/>
      <w:ind w:left="58"/>
    </w:pPr>
    <w:rPr>
      <w:rFonts w:ascii="Arial" w:hAnsi="Arial" w:cs="Arial"/>
      <w:sz w:val="16"/>
      <w:szCs w:val="16"/>
    </w:rPr>
  </w:style>
  <w:style w:type="paragraph" w:customStyle="1" w:styleId="Shelle">
    <w:name w:val="Shelle"/>
    <w:basedOn w:val="NoSpacing1"/>
    <w:autoRedefine/>
    <w:qFormat/>
    <w:rsid w:val="00980B53"/>
    <w:rPr>
      <w:rFonts w:ascii="Calibri" w:hAnsi="Calibri"/>
    </w:rPr>
  </w:style>
  <w:style w:type="paragraph" w:customStyle="1" w:styleId="NoSpacing1">
    <w:name w:val="No Spacing1"/>
    <w:uiPriority w:val="1"/>
    <w:qFormat/>
    <w:rsid w:val="00980B53"/>
    <w:rPr>
      <w:rFonts w:ascii="Cambria" w:eastAsia="Cambria" w:hAnsi="Cambria"/>
    </w:rPr>
  </w:style>
  <w:style w:type="paragraph" w:customStyle="1" w:styleId="NoteLevel21">
    <w:name w:val="Note Level 21"/>
    <w:basedOn w:val="Normal"/>
    <w:uiPriority w:val="1"/>
    <w:qFormat/>
    <w:rsid w:val="00980B53"/>
    <w:pPr>
      <w:keepNext/>
      <w:numPr>
        <w:ilvl w:val="1"/>
        <w:numId w:val="12"/>
      </w:numPr>
      <w:autoSpaceDE w:val="0"/>
      <w:autoSpaceDN w:val="0"/>
      <w:contextualSpacing/>
      <w:outlineLvl w:val="1"/>
    </w:pPr>
    <w:rPr>
      <w:rFonts w:ascii="Verdana" w:eastAsia="MS Gothic" w:hAnsi="Verdana"/>
    </w:rPr>
  </w:style>
  <w:style w:type="paragraph" w:customStyle="1" w:styleId="NoteLevel310">
    <w:name w:val="Note Level 31"/>
    <w:basedOn w:val="Normal"/>
    <w:uiPriority w:val="60"/>
    <w:rsid w:val="00980B53"/>
    <w:pPr>
      <w:keepNext/>
      <w:tabs>
        <w:tab w:val="num" w:pos="1440"/>
      </w:tabs>
      <w:autoSpaceDE w:val="0"/>
      <w:autoSpaceDN w:val="0"/>
      <w:ind w:left="1800" w:hanging="360"/>
      <w:contextualSpacing/>
      <w:outlineLvl w:val="2"/>
    </w:pPr>
    <w:rPr>
      <w:rFonts w:ascii="Verdana" w:eastAsia="MS Gothic" w:hAnsi="Verdana"/>
    </w:rPr>
  </w:style>
  <w:style w:type="paragraph" w:customStyle="1" w:styleId="NoteLevel410">
    <w:name w:val="Note Level 41"/>
    <w:basedOn w:val="Normal"/>
    <w:uiPriority w:val="61"/>
    <w:rsid w:val="00980B53"/>
    <w:pPr>
      <w:keepNext/>
      <w:tabs>
        <w:tab w:val="num" w:pos="2160"/>
      </w:tabs>
      <w:autoSpaceDE w:val="0"/>
      <w:autoSpaceDN w:val="0"/>
      <w:ind w:left="2520" w:hanging="360"/>
      <w:contextualSpacing/>
      <w:outlineLvl w:val="3"/>
    </w:pPr>
    <w:rPr>
      <w:rFonts w:ascii="Verdana" w:eastAsia="MS Gothic" w:hAnsi="Verdana"/>
    </w:rPr>
  </w:style>
  <w:style w:type="paragraph" w:customStyle="1" w:styleId="NoteLevel510">
    <w:name w:val="Note Level 51"/>
    <w:basedOn w:val="Normal"/>
    <w:uiPriority w:val="62"/>
    <w:rsid w:val="00980B53"/>
    <w:pPr>
      <w:keepNext/>
      <w:tabs>
        <w:tab w:val="num" w:pos="2880"/>
      </w:tabs>
      <w:autoSpaceDE w:val="0"/>
      <w:autoSpaceDN w:val="0"/>
      <w:ind w:left="3240" w:hanging="360"/>
      <w:contextualSpacing/>
      <w:outlineLvl w:val="4"/>
    </w:pPr>
    <w:rPr>
      <w:rFonts w:ascii="Verdana" w:eastAsia="MS Gothic" w:hAnsi="Verdana"/>
    </w:rPr>
  </w:style>
  <w:style w:type="paragraph" w:customStyle="1" w:styleId="NoteLevel610">
    <w:name w:val="Note Level 61"/>
    <w:basedOn w:val="Normal"/>
    <w:uiPriority w:val="63"/>
    <w:rsid w:val="00980B53"/>
    <w:pPr>
      <w:keepNext/>
      <w:tabs>
        <w:tab w:val="num" w:pos="3600"/>
      </w:tabs>
      <w:autoSpaceDE w:val="0"/>
      <w:autoSpaceDN w:val="0"/>
      <w:ind w:left="3960" w:hanging="360"/>
      <w:contextualSpacing/>
      <w:outlineLvl w:val="5"/>
    </w:pPr>
    <w:rPr>
      <w:rFonts w:ascii="Verdana" w:eastAsia="MS Gothic" w:hAnsi="Verdana"/>
    </w:rPr>
  </w:style>
  <w:style w:type="paragraph" w:customStyle="1" w:styleId="NoteLevel710">
    <w:name w:val="Note Level 71"/>
    <w:basedOn w:val="Normal"/>
    <w:uiPriority w:val="64"/>
    <w:rsid w:val="00980B53"/>
    <w:pPr>
      <w:keepNext/>
      <w:tabs>
        <w:tab w:val="num" w:pos="4320"/>
      </w:tabs>
      <w:autoSpaceDE w:val="0"/>
      <w:autoSpaceDN w:val="0"/>
      <w:ind w:left="4680" w:hanging="360"/>
      <w:contextualSpacing/>
      <w:outlineLvl w:val="6"/>
    </w:pPr>
    <w:rPr>
      <w:rFonts w:ascii="Verdana" w:eastAsia="MS Gothic" w:hAnsi="Verdana"/>
    </w:rPr>
  </w:style>
  <w:style w:type="paragraph" w:customStyle="1" w:styleId="NoteLevel810">
    <w:name w:val="Note Level 81"/>
    <w:basedOn w:val="Normal"/>
    <w:uiPriority w:val="65"/>
    <w:rsid w:val="00980B53"/>
    <w:pPr>
      <w:keepNext/>
      <w:tabs>
        <w:tab w:val="num" w:pos="5040"/>
      </w:tabs>
      <w:autoSpaceDE w:val="0"/>
      <w:autoSpaceDN w:val="0"/>
      <w:ind w:left="5400" w:hanging="360"/>
      <w:contextualSpacing/>
      <w:outlineLvl w:val="7"/>
    </w:pPr>
    <w:rPr>
      <w:rFonts w:ascii="Verdana" w:eastAsia="MS Gothic" w:hAnsi="Verdana"/>
    </w:rPr>
  </w:style>
  <w:style w:type="paragraph" w:customStyle="1" w:styleId="NoteLevel910">
    <w:name w:val="Note Level 91"/>
    <w:basedOn w:val="Normal"/>
    <w:uiPriority w:val="66"/>
    <w:rsid w:val="00980B53"/>
    <w:pPr>
      <w:keepNext/>
      <w:tabs>
        <w:tab w:val="num" w:pos="5760"/>
      </w:tabs>
      <w:autoSpaceDE w:val="0"/>
      <w:autoSpaceDN w:val="0"/>
      <w:ind w:left="6120" w:hanging="360"/>
      <w:contextualSpacing/>
      <w:outlineLvl w:val="8"/>
    </w:pPr>
    <w:rPr>
      <w:rFonts w:ascii="Verdana" w:eastAsia="MS Gothic" w:hAnsi="Verdana"/>
    </w:rPr>
  </w:style>
  <w:style w:type="character" w:customStyle="1" w:styleId="unnamedstyle0fchar">
    <w:name w:val="unnamedstyle0f__char"/>
    <w:basedOn w:val="DefaultParagraphFont"/>
    <w:rsid w:val="00980B53"/>
  </w:style>
  <w:style w:type="paragraph" w:customStyle="1" w:styleId="NoteLevel32">
    <w:name w:val="Note Level 32"/>
    <w:basedOn w:val="Normal"/>
    <w:uiPriority w:val="60"/>
    <w:rsid w:val="00980B53"/>
    <w:pPr>
      <w:keepNext/>
      <w:tabs>
        <w:tab w:val="num" w:pos="1440"/>
      </w:tabs>
      <w:autoSpaceDE w:val="0"/>
      <w:autoSpaceDN w:val="0"/>
      <w:ind w:left="1800" w:hanging="360"/>
      <w:contextualSpacing/>
      <w:outlineLvl w:val="2"/>
    </w:pPr>
    <w:rPr>
      <w:rFonts w:ascii="Verdana" w:eastAsia="MS Gothic" w:hAnsi="Verdana"/>
    </w:rPr>
  </w:style>
  <w:style w:type="paragraph" w:customStyle="1" w:styleId="NoteLevel42">
    <w:name w:val="Note Level 42"/>
    <w:basedOn w:val="Normal"/>
    <w:uiPriority w:val="61"/>
    <w:rsid w:val="00980B53"/>
    <w:pPr>
      <w:keepNext/>
      <w:tabs>
        <w:tab w:val="num" w:pos="2160"/>
      </w:tabs>
      <w:autoSpaceDE w:val="0"/>
      <w:autoSpaceDN w:val="0"/>
      <w:ind w:left="2520" w:hanging="360"/>
      <w:contextualSpacing/>
      <w:outlineLvl w:val="3"/>
    </w:pPr>
    <w:rPr>
      <w:rFonts w:ascii="Verdana" w:eastAsia="MS Gothic" w:hAnsi="Verdana"/>
    </w:rPr>
  </w:style>
  <w:style w:type="paragraph" w:customStyle="1" w:styleId="NoteLevel52">
    <w:name w:val="Note Level 52"/>
    <w:basedOn w:val="Normal"/>
    <w:uiPriority w:val="62"/>
    <w:rsid w:val="00980B53"/>
    <w:pPr>
      <w:keepNext/>
      <w:tabs>
        <w:tab w:val="num" w:pos="2880"/>
      </w:tabs>
      <w:autoSpaceDE w:val="0"/>
      <w:autoSpaceDN w:val="0"/>
      <w:ind w:left="3240" w:hanging="360"/>
      <w:contextualSpacing/>
      <w:outlineLvl w:val="4"/>
    </w:pPr>
    <w:rPr>
      <w:rFonts w:ascii="Verdana" w:eastAsia="MS Gothic" w:hAnsi="Verdana"/>
    </w:rPr>
  </w:style>
  <w:style w:type="paragraph" w:customStyle="1" w:styleId="NoteLevel62">
    <w:name w:val="Note Level 62"/>
    <w:basedOn w:val="Normal"/>
    <w:uiPriority w:val="63"/>
    <w:rsid w:val="00980B53"/>
    <w:pPr>
      <w:keepNext/>
      <w:tabs>
        <w:tab w:val="num" w:pos="3600"/>
      </w:tabs>
      <w:autoSpaceDE w:val="0"/>
      <w:autoSpaceDN w:val="0"/>
      <w:ind w:left="3960" w:hanging="360"/>
      <w:contextualSpacing/>
      <w:outlineLvl w:val="5"/>
    </w:pPr>
    <w:rPr>
      <w:rFonts w:ascii="Verdana" w:eastAsia="MS Gothic" w:hAnsi="Verdana"/>
    </w:rPr>
  </w:style>
  <w:style w:type="paragraph" w:customStyle="1" w:styleId="NoteLevel72">
    <w:name w:val="Note Level 72"/>
    <w:basedOn w:val="Normal"/>
    <w:uiPriority w:val="64"/>
    <w:rsid w:val="00980B53"/>
    <w:pPr>
      <w:keepNext/>
      <w:tabs>
        <w:tab w:val="num" w:pos="4320"/>
      </w:tabs>
      <w:autoSpaceDE w:val="0"/>
      <w:autoSpaceDN w:val="0"/>
      <w:ind w:left="4680" w:hanging="360"/>
      <w:contextualSpacing/>
      <w:outlineLvl w:val="6"/>
    </w:pPr>
    <w:rPr>
      <w:rFonts w:ascii="Verdana" w:eastAsia="MS Gothic" w:hAnsi="Verdana"/>
    </w:rPr>
  </w:style>
  <w:style w:type="paragraph" w:customStyle="1" w:styleId="NoteLevel82">
    <w:name w:val="Note Level 82"/>
    <w:basedOn w:val="Normal"/>
    <w:uiPriority w:val="65"/>
    <w:rsid w:val="00980B53"/>
    <w:pPr>
      <w:keepNext/>
      <w:tabs>
        <w:tab w:val="num" w:pos="5040"/>
      </w:tabs>
      <w:autoSpaceDE w:val="0"/>
      <w:autoSpaceDN w:val="0"/>
      <w:ind w:left="5400" w:hanging="360"/>
      <w:contextualSpacing/>
      <w:outlineLvl w:val="7"/>
    </w:pPr>
    <w:rPr>
      <w:rFonts w:ascii="Verdana" w:eastAsia="MS Gothic" w:hAnsi="Verdana"/>
    </w:rPr>
  </w:style>
  <w:style w:type="paragraph" w:customStyle="1" w:styleId="NoteLevel92">
    <w:name w:val="Note Level 92"/>
    <w:basedOn w:val="Normal"/>
    <w:uiPriority w:val="66"/>
    <w:rsid w:val="00980B53"/>
    <w:pPr>
      <w:keepNext/>
      <w:tabs>
        <w:tab w:val="num" w:pos="5760"/>
      </w:tabs>
      <w:autoSpaceDE w:val="0"/>
      <w:autoSpaceDN w:val="0"/>
      <w:ind w:left="6120" w:hanging="360"/>
      <w:contextualSpacing/>
      <w:outlineLvl w:val="8"/>
    </w:pPr>
    <w:rPr>
      <w:rFonts w:ascii="Verdana" w:eastAsia="MS Gothic" w:hAnsi="Verdana"/>
    </w:rPr>
  </w:style>
  <w:style w:type="paragraph" w:customStyle="1" w:styleId="NoteLevel12">
    <w:name w:val="Note Level 12"/>
    <w:basedOn w:val="Normal"/>
    <w:uiPriority w:val="99"/>
    <w:rsid w:val="00980B53"/>
    <w:pPr>
      <w:keepNext/>
      <w:tabs>
        <w:tab w:val="num" w:pos="0"/>
      </w:tabs>
      <w:contextualSpacing/>
      <w:outlineLvl w:val="0"/>
    </w:pPr>
    <w:rPr>
      <w:rFonts w:ascii="Verdana" w:eastAsia="MS Gothic" w:hAnsi="Verdana"/>
    </w:rPr>
  </w:style>
  <w:style w:type="character" w:customStyle="1" w:styleId="BodyTextChar1">
    <w:name w:val="Body Text Char1"/>
    <w:rsid w:val="00980B53"/>
    <w:rPr>
      <w:rFonts w:ascii="Times" w:hAnsi="Times" w:cs="Times"/>
      <w:sz w:val="24"/>
      <w:szCs w:val="24"/>
    </w:rPr>
  </w:style>
  <w:style w:type="paragraph" w:customStyle="1" w:styleId="Body">
    <w:name w:val="Body"/>
    <w:rsid w:val="00980B53"/>
    <w:pPr>
      <w:spacing w:after="240"/>
    </w:pPr>
    <w:rPr>
      <w:rFonts w:ascii="Helvetica" w:eastAsia="ヒラギノ角ゴ Pro W3" w:hAnsi="Helvetica"/>
      <w:color w:val="000000"/>
    </w:rPr>
  </w:style>
  <w:style w:type="character" w:customStyle="1" w:styleId="apple-converted-space">
    <w:name w:val="apple-converted-space"/>
    <w:basedOn w:val="DefaultParagraphFont"/>
    <w:rsid w:val="00980B53"/>
  </w:style>
  <w:style w:type="paragraph" w:styleId="ListParagraph">
    <w:name w:val="List Paragraph"/>
    <w:basedOn w:val="Normal"/>
    <w:uiPriority w:val="34"/>
    <w:qFormat/>
    <w:rsid w:val="00485B74"/>
    <w:pPr>
      <w:ind w:left="720"/>
      <w:contextualSpacing/>
    </w:pPr>
  </w:style>
  <w:style w:type="paragraph" w:styleId="Revision">
    <w:name w:val="Revision"/>
    <w:hidden/>
    <w:rsid w:val="00B6404D"/>
  </w:style>
  <w:style w:type="character" w:customStyle="1" w:styleId="NoSpacingChar">
    <w:name w:val="No Spacing Char"/>
    <w:basedOn w:val="DefaultParagraphFont"/>
    <w:link w:val="NoSpacing"/>
    <w:uiPriority w:val="1"/>
    <w:rsid w:val="006C3255"/>
    <w:rPr>
      <w:rFonts w:ascii="Verdana" w:eastAsia="MS Gothic"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25100">
      <w:bodyDiv w:val="1"/>
      <w:marLeft w:val="0"/>
      <w:marRight w:val="0"/>
      <w:marTop w:val="0"/>
      <w:marBottom w:val="0"/>
      <w:divBdr>
        <w:top w:val="none" w:sz="0" w:space="0" w:color="auto"/>
        <w:left w:val="none" w:sz="0" w:space="0" w:color="auto"/>
        <w:bottom w:val="none" w:sz="0" w:space="0" w:color="auto"/>
        <w:right w:val="none" w:sz="0" w:space="0" w:color="auto"/>
      </w:divBdr>
    </w:div>
    <w:div w:id="601763242">
      <w:bodyDiv w:val="1"/>
      <w:marLeft w:val="0"/>
      <w:marRight w:val="0"/>
      <w:marTop w:val="0"/>
      <w:marBottom w:val="0"/>
      <w:divBdr>
        <w:top w:val="none" w:sz="0" w:space="0" w:color="auto"/>
        <w:left w:val="none" w:sz="0" w:space="0" w:color="auto"/>
        <w:bottom w:val="none" w:sz="0" w:space="0" w:color="auto"/>
        <w:right w:val="none" w:sz="0" w:space="0" w:color="auto"/>
      </w:divBdr>
    </w:div>
    <w:div w:id="889415422">
      <w:bodyDiv w:val="1"/>
      <w:marLeft w:val="0"/>
      <w:marRight w:val="0"/>
      <w:marTop w:val="0"/>
      <w:marBottom w:val="0"/>
      <w:divBdr>
        <w:top w:val="none" w:sz="0" w:space="0" w:color="auto"/>
        <w:left w:val="none" w:sz="0" w:space="0" w:color="auto"/>
        <w:bottom w:val="none" w:sz="0" w:space="0" w:color="auto"/>
        <w:right w:val="none" w:sz="0" w:space="0" w:color="auto"/>
      </w:divBdr>
    </w:div>
    <w:div w:id="974481455">
      <w:bodyDiv w:val="1"/>
      <w:marLeft w:val="0"/>
      <w:marRight w:val="0"/>
      <w:marTop w:val="0"/>
      <w:marBottom w:val="0"/>
      <w:divBdr>
        <w:top w:val="none" w:sz="0" w:space="0" w:color="auto"/>
        <w:left w:val="none" w:sz="0" w:space="0" w:color="auto"/>
        <w:bottom w:val="none" w:sz="0" w:space="0" w:color="auto"/>
        <w:right w:val="none" w:sz="0" w:space="0" w:color="auto"/>
      </w:divBdr>
      <w:divsChild>
        <w:div w:id="1387876986">
          <w:marLeft w:val="547"/>
          <w:marRight w:val="0"/>
          <w:marTop w:val="154"/>
          <w:marBottom w:val="0"/>
          <w:divBdr>
            <w:top w:val="none" w:sz="0" w:space="0" w:color="auto"/>
            <w:left w:val="none" w:sz="0" w:space="0" w:color="auto"/>
            <w:bottom w:val="none" w:sz="0" w:space="0" w:color="auto"/>
            <w:right w:val="none" w:sz="0" w:space="0" w:color="auto"/>
          </w:divBdr>
        </w:div>
      </w:divsChild>
    </w:div>
    <w:div w:id="1042293052">
      <w:bodyDiv w:val="1"/>
      <w:marLeft w:val="0"/>
      <w:marRight w:val="0"/>
      <w:marTop w:val="0"/>
      <w:marBottom w:val="0"/>
      <w:divBdr>
        <w:top w:val="none" w:sz="0" w:space="0" w:color="auto"/>
        <w:left w:val="none" w:sz="0" w:space="0" w:color="auto"/>
        <w:bottom w:val="none" w:sz="0" w:space="0" w:color="auto"/>
        <w:right w:val="none" w:sz="0" w:space="0" w:color="auto"/>
      </w:divBdr>
      <w:divsChild>
        <w:div w:id="523330288">
          <w:marLeft w:val="547"/>
          <w:marRight w:val="0"/>
          <w:marTop w:val="154"/>
          <w:marBottom w:val="0"/>
          <w:divBdr>
            <w:top w:val="none" w:sz="0" w:space="0" w:color="auto"/>
            <w:left w:val="none" w:sz="0" w:space="0" w:color="auto"/>
            <w:bottom w:val="none" w:sz="0" w:space="0" w:color="auto"/>
            <w:right w:val="none" w:sz="0" w:space="0" w:color="auto"/>
          </w:divBdr>
        </w:div>
      </w:divsChild>
    </w:div>
    <w:div w:id="1128478147">
      <w:bodyDiv w:val="1"/>
      <w:marLeft w:val="0"/>
      <w:marRight w:val="0"/>
      <w:marTop w:val="0"/>
      <w:marBottom w:val="0"/>
      <w:divBdr>
        <w:top w:val="none" w:sz="0" w:space="0" w:color="auto"/>
        <w:left w:val="none" w:sz="0" w:space="0" w:color="auto"/>
        <w:bottom w:val="none" w:sz="0" w:space="0" w:color="auto"/>
        <w:right w:val="none" w:sz="0" w:space="0" w:color="auto"/>
      </w:divBdr>
    </w:div>
    <w:div w:id="1610502928">
      <w:bodyDiv w:val="1"/>
      <w:marLeft w:val="0"/>
      <w:marRight w:val="0"/>
      <w:marTop w:val="0"/>
      <w:marBottom w:val="0"/>
      <w:divBdr>
        <w:top w:val="none" w:sz="0" w:space="0" w:color="auto"/>
        <w:left w:val="none" w:sz="0" w:space="0" w:color="auto"/>
        <w:bottom w:val="none" w:sz="0" w:space="0" w:color="auto"/>
        <w:right w:val="none" w:sz="0" w:space="0" w:color="auto"/>
      </w:divBdr>
    </w:div>
    <w:div w:id="1734619756">
      <w:bodyDiv w:val="1"/>
      <w:marLeft w:val="0"/>
      <w:marRight w:val="0"/>
      <w:marTop w:val="0"/>
      <w:marBottom w:val="0"/>
      <w:divBdr>
        <w:top w:val="none" w:sz="0" w:space="0" w:color="auto"/>
        <w:left w:val="none" w:sz="0" w:space="0" w:color="auto"/>
        <w:bottom w:val="none" w:sz="0" w:space="0" w:color="auto"/>
        <w:right w:val="none" w:sz="0" w:space="0" w:color="auto"/>
      </w:divBdr>
    </w:div>
    <w:div w:id="1947276260">
      <w:bodyDiv w:val="1"/>
      <w:marLeft w:val="0"/>
      <w:marRight w:val="0"/>
      <w:marTop w:val="0"/>
      <w:marBottom w:val="0"/>
      <w:divBdr>
        <w:top w:val="none" w:sz="0" w:space="0" w:color="auto"/>
        <w:left w:val="none" w:sz="0" w:space="0" w:color="auto"/>
        <w:bottom w:val="none" w:sz="0" w:space="0" w:color="auto"/>
        <w:right w:val="none" w:sz="0" w:space="0" w:color="auto"/>
      </w:divBdr>
    </w:div>
    <w:div w:id="2059276954">
      <w:bodyDiv w:val="1"/>
      <w:marLeft w:val="0"/>
      <w:marRight w:val="0"/>
      <w:marTop w:val="0"/>
      <w:marBottom w:val="0"/>
      <w:divBdr>
        <w:top w:val="none" w:sz="0" w:space="0" w:color="auto"/>
        <w:left w:val="none" w:sz="0" w:space="0" w:color="auto"/>
        <w:bottom w:val="none" w:sz="0" w:space="0" w:color="auto"/>
        <w:right w:val="none" w:sz="0" w:space="0" w:color="auto"/>
      </w:divBdr>
    </w:div>
    <w:div w:id="2095583486">
      <w:bodyDiv w:val="1"/>
      <w:marLeft w:val="0"/>
      <w:marRight w:val="0"/>
      <w:marTop w:val="0"/>
      <w:marBottom w:val="0"/>
      <w:divBdr>
        <w:top w:val="none" w:sz="0" w:space="0" w:color="auto"/>
        <w:left w:val="none" w:sz="0" w:space="0" w:color="auto"/>
        <w:bottom w:val="none" w:sz="0" w:space="0" w:color="auto"/>
        <w:right w:val="none" w:sz="0" w:space="0" w:color="auto"/>
      </w:divBdr>
      <w:divsChild>
        <w:div w:id="1241674184">
          <w:marLeft w:val="547"/>
          <w:marRight w:val="0"/>
          <w:marTop w:val="115"/>
          <w:marBottom w:val="0"/>
          <w:divBdr>
            <w:top w:val="none" w:sz="0" w:space="0" w:color="auto"/>
            <w:left w:val="none" w:sz="0" w:space="0" w:color="auto"/>
            <w:bottom w:val="none" w:sz="0" w:space="0" w:color="auto"/>
            <w:right w:val="none" w:sz="0" w:space="0" w:color="auto"/>
          </w:divBdr>
        </w:div>
        <w:div w:id="835877214">
          <w:marLeft w:val="1253"/>
          <w:marRight w:val="0"/>
          <w:marTop w:val="96"/>
          <w:marBottom w:val="0"/>
          <w:divBdr>
            <w:top w:val="none" w:sz="0" w:space="0" w:color="auto"/>
            <w:left w:val="none" w:sz="0" w:space="0" w:color="auto"/>
            <w:bottom w:val="none" w:sz="0" w:space="0" w:color="auto"/>
            <w:right w:val="none" w:sz="0" w:space="0" w:color="auto"/>
          </w:divBdr>
        </w:div>
        <w:div w:id="1292397772">
          <w:marLeft w:val="1253"/>
          <w:marRight w:val="0"/>
          <w:marTop w:val="96"/>
          <w:marBottom w:val="0"/>
          <w:divBdr>
            <w:top w:val="none" w:sz="0" w:space="0" w:color="auto"/>
            <w:left w:val="none" w:sz="0" w:space="0" w:color="auto"/>
            <w:bottom w:val="none" w:sz="0" w:space="0" w:color="auto"/>
            <w:right w:val="none" w:sz="0" w:space="0" w:color="auto"/>
          </w:divBdr>
        </w:div>
        <w:div w:id="1261184493">
          <w:marLeft w:val="1253"/>
          <w:marRight w:val="0"/>
          <w:marTop w:val="96"/>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theme" Target="theme/theme1.xml"/><Relationship Id="rId31" Type="http://schemas.microsoft.com/office/2011/relationships/people" Target="people.xml"/><Relationship Id="rId32" Type="http://schemas.microsoft.com/office/2011/relationships/commentsExtended" Target="commentsExtended.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mailto:beaubiencm@niaid.nih.gov" TargetMode="External"/><Relationship Id="rId13" Type="http://schemas.openxmlformats.org/officeDocument/2006/relationships/hyperlink" Target="mailto:anamkung@niaid.nih.gov"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yperlink" Target="R01" TargetMode="External"/><Relationship Id="rId17" Type="http://schemas.openxmlformats.org/officeDocument/2006/relationships/hyperlink" Target="R01" TargetMode="External"/><Relationship Id="rId18" Type="http://schemas.openxmlformats.org/officeDocument/2006/relationships/hyperlink" Target="R01"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25FCFF3BE546FCB4415C01F85FD1CB" ma:contentTypeVersion="4" ma:contentTypeDescription="Create a new document." ma:contentTypeScope="" ma:versionID="daeb62f2b76655ecfadaf6912025c6fe">
  <xsd:schema xmlns:xsd="http://www.w3.org/2001/XMLSchema" xmlns:xs="http://www.w3.org/2001/XMLSchema" xmlns:p="http://schemas.microsoft.com/office/2006/metadata/properties" xmlns:ns1="http://schemas.microsoft.com/sharepoint/v3" targetNamespace="http://schemas.microsoft.com/office/2006/metadata/properties" ma:root="true" ma:fieldsID="64d4f5551f7e2f7adeccad3d71076b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316FC-C196-4489-B66A-DEC87FE0FCCF}">
  <ds:schemaRefs>
    <ds:schemaRef ds:uri="http://schemas.microsoft.com/sharepoint/v3/contenttype/forms"/>
  </ds:schemaRefs>
</ds:datastoreItem>
</file>

<file path=customXml/itemProps2.xml><?xml version="1.0" encoding="utf-8"?>
<ds:datastoreItem xmlns:ds="http://schemas.openxmlformats.org/officeDocument/2006/customXml" ds:itemID="{A9A2ABAA-44FC-429C-A445-3922DA3C85FA}">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51D8EA77-3106-43E6-9F2A-4C5A1B4D7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E3214-CDBA-3A40-B714-2AC6F98A2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2726</Words>
  <Characters>15541</Characters>
  <Application>Microsoft Macintosh Word</Application>
  <DocSecurity>0</DocSecurity>
  <Lines>129</Lines>
  <Paragraphs>36</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CFAR Progress Report Instructions &amp; Examples</vt:lpstr>
      <vt:lpstr/>
      <vt:lpstr>NIH CENTERS FOR AIDS RESEARCH (CFAR) </vt:lpstr>
      <vt:lpstr>P30 NONCOMPETING CONTINUATION (Type 5) APPLICATIONS</vt:lpstr>
      <vt:lpstr>I.	Introduction</vt:lpstr>
      <vt:lpstr>II.	Content of the Progress Report. The narrative should:</vt:lpstr>
      <vt:lpstr>III.	Format of the Progress Report narrative (PHS 2590 Form, Rev 06/0908/2012, F</vt:lpstr>
      <vt:lpstr/>
      <vt:lpstr>IV. Submitting your Progress Report</vt:lpstr>
      <vt:lpstr>V. Questions</vt:lpstr>
      <vt:lpstr>Candice Beaubien at beaubiencm@niaid.nih.gov or (301-496-4136)</vt:lpstr>
      <vt:lpstr>Ann Lee at anamkung@niaid.nih.gov or (301-496-9176)</vt:lpstr>
      <vt:lpstr/>
      <vt:lpstr/>
      <vt:lpstr>NARRATIVE TOC:</vt:lpstr>
      <vt:lpstr>Make the progress report narrative easier for NIH readers to navigate by providi</vt:lpstr>
      <vt:lpstr/>
      <vt:lpstr>Directors’ Overview</vt:lpstr>
      <vt:lpstr>I. Information from Current Reporting Period</vt:lpstr>
      <vt:lpstr>A. Highlights – Current Reporting Period</vt:lpstr>
      <vt:lpstr>A. Summary of People and Projects Supported by the CFAR Over Time	</vt:lpstr>
      <vt:lpstr>B. Description of People and Projects Supported by the CFAR in the Current Repor</vt:lpstr>
      <vt:lpstr>CB. New Examples of CFAR Synergy	</vt:lpstr>
      <vt:lpstr>DC. New Value Added by the CFAR in the Current Reporting Period	</vt:lpstr>
      <vt:lpstr>ED. Progress in Meeting the CFAR’s Specific Aims	</vt:lpstr>
      <vt:lpstr>FE. Changes Made During the Current Reporting Period</vt:lpstr>
      <vt:lpstr>II. Plans for the Next Reporting Period </vt:lpstr>
      <vt:lpstr>A. Summary of CFAR Strategic Planning Leading up to the Next Reporting Period	</vt:lpstr>
      <vt:lpstr>B. Summary of Changes to be Implemented in the Next Reporting Period	</vt:lpstr>
      <vt:lpstr>III. Top Publications Describing Work Supported by the CFAR</vt:lpstr>
      <vt:lpstr>A. Significant Publications that Acknowledge the CFAR	</vt:lpstr>
      <vt:lpstr>B. Other Significant Publications	</vt:lpstr>
      <vt:lpstr>Core A: Administrative</vt:lpstr>
      <vt:lpstr>I. Information from Current Reporting Period</vt:lpstr>
      <vt:lpstr>A. Summary of CFAR-sponsored Activities	</vt:lpstr>
      <vt:lpstr>B. Progress in Meeting Core A Specific Aims	</vt:lpstr>
      <vt:lpstr>C. Other Core A Achievements	</vt:lpstr>
      <vt:lpstr>DC. Changes to Core A Made During the Current Reporting Period	</vt:lpstr>
      <vt:lpstr>II. Plans for the Next Reporting Period </vt:lpstr>
      <vt:lpstr>Core B: Developmental</vt:lpstr>
      <vt:lpstr>I. Information from Current Reporting Period</vt:lpstr>
      <vt:lpstr>A. Highlights ……………………………………………………………………………………………………….</vt:lpstr>
      <vt:lpstr>AB. Description of People and Projects Supported by Core B	</vt:lpstr>
      <vt:lpstr>B.C Recruitments, Retentions, and Promotions	</vt:lpstr>
      <vt:lpstr>CD. Progress in Meeting Core B Specific Aims	</vt:lpstr>
      <vt:lpstr>D. Other Core B Achievements	</vt:lpstr>
      <vt:lpstr>E. Changes to Core B Made During the Current Reporting Period	</vt:lpstr>
      <vt:lpstr>II. Plans for the Next Reporting Period </vt:lpstr>
      <vt:lpstr>III. All Publications that Acknowledge the CFAR and Describing Describe Work Sup</vt:lpstr>
      <vt:lpstr>Core X: [Name] [Duplicate the below for each Science Core]</vt:lpstr>
      <vt:lpstr>I. Information from Current Reporting Period</vt:lpstr>
      <vt:lpstr>A. Highlights ……………………………………………………………………………………………………….</vt:lpstr>
      <vt:lpstr>AB. Summary of People and Projects Supported by the Core Over Time	</vt:lpstr>
      <vt:lpstr>BC. Description of People and Projects Supported by the Core in the Current Repo</vt:lpstr>
      <vt:lpstr>CD. Examples of Synergy	</vt:lpstr>
      <vt:lpstr>DE. Progress in Meeting Core X Specific Aims	</vt:lpstr>
      <vt:lpstr>E. Other Core X Achievements	</vt:lpstr>
      <vt:lpstr>F. Program Income</vt:lpstr>
      <vt:lpstr>G. Changes to Core X Made During the Current Reporting Period	</vt:lpstr>
      <vt:lpstr>II. Plans for the Next Reporting Period 	</vt:lpstr>
      <vt:lpstr>III. All New Publications Describing Work Supported by the Core	</vt:lpstr>
      <vt:lpstr>SWG 1: X [Duplicate the below for each SWG]</vt:lpstr>
      <vt:lpstr>I. Information from Current Reporting Period</vt:lpstr>
      <vt:lpstr>A. Summary of SWG Activities	</vt:lpstr>
      <vt:lpstr>B. Examples of Synergy	</vt:lpstr>
      <vt:lpstr>C. Progress in Meeting SWG Goals	</vt:lpstr>
      <vt:lpstr>D. Other SWG Achievements	</vt:lpstr>
      <vt:lpstr>E. Changes to the SWG Made During Current Reporting Period	</vt:lpstr>
      <vt:lpstr>II. Plans for the Next Reporting Period 	</vt:lpstr>
      <vt:lpstr>III. All New Publications Describing Work Supported by the SWG	</vt:lpstr>
      <vt:lpstr/>
      <vt:lpstr>PROPOSED CORES:</vt:lpstr>
      <vt:lpstr>Core X: [Name] [Duplicate the below for each newly proposed Science Core]</vt:lpstr>
      <vt:lpstr>Justification	</vt:lpstr>
      <vt:lpstr>Key Personnel	</vt:lpstr>
      <vt:lpstr>Specific Aims	</vt:lpstr>
      <vt:lpstr>Activities	</vt:lpstr>
      <vt:lpstr>Performance Sites	</vt:lpstr>
      <vt:lpstr>Available Resources	</vt:lpstr>
      <vt:lpstr/>
      <vt:lpstr>PROPOSED SWGS:</vt:lpstr>
      <vt:lpstr>SWG X: [Name] [Duplicate the below for each newly proposed SWG]</vt:lpstr>
      <vt:lpstr>Justification	</vt:lpstr>
      <vt:lpstr>Key Personnel	</vt:lpstr>
      <vt:lpstr>Goals	</vt:lpstr>
      <vt:lpstr>Activities	</vt:lpstr>
      <vt:lpstr/>
      <vt:lpstr/>
      <vt:lpstr/>
      <vt:lpstr>DIRECTOR’S OVERVIEW</vt:lpstr>
      <vt:lpstr>Information in the Directors Overview is intended to summarize, but not replicat</vt:lpstr>
      <vt:lpstr>I. Information from Current Reporting Period </vt:lpstr>
      <vt:lpstr>A. Highlights</vt:lpstr>
      <vt:lpstr>Provide an introductory section that highlights significant information from the</vt:lpstr>
      <vt:lpstr>A. Summary of People and Projects Supported by the CFAR Over Time</vt:lpstr>
      <vt:lpstr>All Projects Facilitated by the CFAR, over Time</vt:lpstr>
      <vt:lpstr>Provide the information requested for each year to date that this information ha</vt:lpstr>
      <vt:lpstr>The number reported in the last column (“Total Projects”) should be the sum of a</vt:lpstr>
      <vt:lpstr>*In the example above, the Urban University CFAR began collecting the requested </vt:lpstr>
      <vt:lpstr>CFAR Users who are NIH AIDS PIs </vt:lpstr>
      <vt:lpstr>The number reported in the last column (“Total NIH AIDS PIs”) should be the sum </vt:lpstr>
    </vt:vector>
  </TitlesOfParts>
  <Company/>
  <LinksUpToDate>false</LinksUpToDate>
  <CharactersWithSpaces>18231</CharactersWithSpaces>
  <SharedDoc>false</SharedDoc>
  <HLinks>
    <vt:vector size="30" baseType="variant">
      <vt:variant>
        <vt:i4>2162727</vt:i4>
      </vt:variant>
      <vt:variant>
        <vt:i4>12</vt:i4>
      </vt:variant>
      <vt:variant>
        <vt:i4>0</vt:i4>
      </vt:variant>
      <vt:variant>
        <vt:i4>5</vt:i4>
      </vt:variant>
      <vt:variant>
        <vt:lpwstr>mailto:anamkung@niaid.nih.gov</vt:lpwstr>
      </vt:variant>
      <vt:variant>
        <vt:lpwstr/>
      </vt:variant>
      <vt:variant>
        <vt:i4>4390988</vt:i4>
      </vt:variant>
      <vt:variant>
        <vt:i4>9</vt:i4>
      </vt:variant>
      <vt:variant>
        <vt:i4>0</vt:i4>
      </vt:variant>
      <vt:variant>
        <vt:i4>5</vt:i4>
      </vt:variant>
      <vt:variant>
        <vt:lpwstr>mailto:beaubiencm@niaid.nih.gov</vt:lpwstr>
      </vt:variant>
      <vt:variant>
        <vt:lpwstr/>
      </vt:variant>
      <vt:variant>
        <vt:i4>5701637</vt:i4>
      </vt:variant>
      <vt:variant>
        <vt:i4>6</vt:i4>
      </vt:variant>
      <vt:variant>
        <vt:i4>0</vt:i4>
      </vt:variant>
      <vt:variant>
        <vt:i4>5</vt:i4>
      </vt:variant>
      <vt:variant>
        <vt:lpwstr>http://commons.era.nih.gov/commons/index.jsp</vt:lpwstr>
      </vt:variant>
      <vt:variant>
        <vt:lpwstr/>
      </vt:variant>
      <vt:variant>
        <vt:i4>3997736</vt:i4>
      </vt:variant>
      <vt:variant>
        <vt:i4>3</vt:i4>
      </vt:variant>
      <vt:variant>
        <vt:i4>0</vt:i4>
      </vt:variant>
      <vt:variant>
        <vt:i4>5</vt:i4>
      </vt:variant>
      <vt:variant>
        <vt:lpwstr>http://grants.nih.gov/grants/funding/2590/2590.htm</vt:lpwstr>
      </vt:variant>
      <vt:variant>
        <vt:lpwstr/>
      </vt:variant>
      <vt:variant>
        <vt:i4>3997736</vt:i4>
      </vt:variant>
      <vt:variant>
        <vt:i4>0</vt:i4>
      </vt:variant>
      <vt:variant>
        <vt:i4>0</vt:i4>
      </vt:variant>
      <vt:variant>
        <vt:i4>5</vt:i4>
      </vt:variant>
      <vt:variant>
        <vt:lpwstr>http://grants.nih.gov/grants/funding/2590/2590.htm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CFAR Progress Report Instructions &amp; Examples</dc:title>
  <dc:subject>CFAR P30 Noncompeting Continuation (Type 5) Applications</dc:subject>
  <dc:creator>Bryant, Shelle W.</dc:creator>
  <cp:keywords/>
  <dc:description/>
  <cp:lastModifiedBy>Donna Porter</cp:lastModifiedBy>
  <cp:revision>13</cp:revision>
  <cp:lastPrinted>2014-10-24T15:14:00Z</cp:lastPrinted>
  <dcterms:created xsi:type="dcterms:W3CDTF">2014-11-03T23:29:00Z</dcterms:created>
  <dcterms:modified xsi:type="dcterms:W3CDTF">2015-01-15T16:33:00Z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0x010100BE25FCFF3BE546FCB4415C01F85FD1CB</vt:lpwstr>
  </property>
</Properties>
</file>