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CBE0A" w14:textId="0374B4C1" w:rsidR="00ED19FA" w:rsidRDefault="00FE064D" w:rsidP="00FE064D">
      <w:pPr>
        <w:pStyle w:val="Header"/>
      </w:pPr>
      <w:r w:rsidRPr="007C03ED">
        <w:rPr>
          <w:noProof/>
        </w:rPr>
        <w:drawing>
          <wp:inline distT="0" distB="0" distL="0" distR="0" wp14:anchorId="2EC30005" wp14:editId="21076E05">
            <wp:extent cx="2419350" cy="444500"/>
            <wp:effectExtent l="0" t="0" r="0" b="0"/>
            <wp:docPr id="2" name="Picture 2" descr="color-with-R-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with-R-lef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444500"/>
                    </a:xfrm>
                    <a:prstGeom prst="rect">
                      <a:avLst/>
                    </a:prstGeom>
                    <a:noFill/>
                    <a:ln>
                      <a:noFill/>
                    </a:ln>
                  </pic:spPr>
                </pic:pic>
              </a:graphicData>
            </a:graphic>
          </wp:inline>
        </w:drawing>
      </w:r>
      <w:r w:rsidRPr="007C03ED">
        <w:rPr>
          <w:noProof/>
        </w:rPr>
        <w:t xml:space="preserve">                            </w:t>
      </w:r>
      <w:r w:rsidRPr="007C03ED">
        <w:rPr>
          <w:noProof/>
        </w:rPr>
        <w:drawing>
          <wp:inline distT="0" distB="0" distL="0" distR="0" wp14:anchorId="09E49D08" wp14:editId="38FF5854">
            <wp:extent cx="2082800" cy="438150"/>
            <wp:effectExtent l="0" t="0" r="0" b="0"/>
            <wp:docPr id="1" name="Picture 1" descr="https://www.uab.edu/toolkit/images/downloads/logos/public_health/color-without-R-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ab.edu/toolkit/images/downloads/logos/public_health/color-without-R-standar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2800" cy="438150"/>
                    </a:xfrm>
                    <a:prstGeom prst="rect">
                      <a:avLst/>
                    </a:prstGeom>
                    <a:noFill/>
                    <a:ln>
                      <a:noFill/>
                    </a:ln>
                  </pic:spPr>
                </pic:pic>
              </a:graphicData>
            </a:graphic>
          </wp:inline>
        </w:drawing>
      </w:r>
      <w:r w:rsidR="00ED19FA">
        <w:t xml:space="preserve">                                             </w:t>
      </w:r>
    </w:p>
    <w:p w14:paraId="1880AB36" w14:textId="77777777" w:rsidR="00FE064D" w:rsidRDefault="00FE064D" w:rsidP="00ED19FA">
      <w:pPr>
        <w:pStyle w:val="Default"/>
        <w:spacing w:before="240" w:after="120"/>
        <w:jc w:val="center"/>
        <w:rPr>
          <w:b/>
          <w:bCs/>
          <w:sz w:val="32"/>
          <w:szCs w:val="32"/>
        </w:rPr>
      </w:pPr>
    </w:p>
    <w:p w14:paraId="6BDD692D" w14:textId="1011DE0F" w:rsidR="000A68B5" w:rsidRPr="00B30322" w:rsidRDefault="000A68B5" w:rsidP="00ED19FA">
      <w:pPr>
        <w:pStyle w:val="Default"/>
        <w:spacing w:before="240" w:after="120"/>
        <w:jc w:val="center"/>
        <w:rPr>
          <w:sz w:val="32"/>
          <w:szCs w:val="32"/>
        </w:rPr>
      </w:pPr>
      <w:r w:rsidRPr="00B30322">
        <w:rPr>
          <w:b/>
          <w:bCs/>
          <w:sz w:val="32"/>
          <w:szCs w:val="32"/>
        </w:rPr>
        <w:t xml:space="preserve">GUIDELINES </w:t>
      </w:r>
      <w:r w:rsidR="001E35AE" w:rsidRPr="00B30322">
        <w:rPr>
          <w:b/>
          <w:bCs/>
          <w:sz w:val="32"/>
          <w:szCs w:val="32"/>
        </w:rPr>
        <w:t>FOR U</w:t>
      </w:r>
      <w:r w:rsidRPr="00B30322">
        <w:rPr>
          <w:b/>
          <w:bCs/>
          <w:sz w:val="32"/>
          <w:szCs w:val="32"/>
        </w:rPr>
        <w:t xml:space="preserve">AB </w:t>
      </w:r>
      <w:r w:rsidR="00041C2B" w:rsidRPr="00B30322">
        <w:rPr>
          <w:b/>
          <w:bCs/>
          <w:sz w:val="32"/>
          <w:szCs w:val="32"/>
        </w:rPr>
        <w:t>S</w:t>
      </w:r>
      <w:r w:rsidR="00CD12AC" w:rsidRPr="00B30322">
        <w:rPr>
          <w:b/>
          <w:bCs/>
          <w:sz w:val="32"/>
          <w:szCs w:val="32"/>
        </w:rPr>
        <w:t xml:space="preserve">PARKMAN </w:t>
      </w:r>
      <w:r w:rsidRPr="00B30322">
        <w:rPr>
          <w:b/>
          <w:bCs/>
          <w:sz w:val="32"/>
          <w:szCs w:val="32"/>
        </w:rPr>
        <w:t>PILOT FUNDING APPLICATIONS</w:t>
      </w:r>
    </w:p>
    <w:p w14:paraId="2818DC82" w14:textId="77777777" w:rsidR="00E9580E" w:rsidRPr="00B30322" w:rsidRDefault="00E9580E" w:rsidP="000A68B5">
      <w:pPr>
        <w:pStyle w:val="Default"/>
        <w:spacing w:after="120"/>
        <w:jc w:val="both"/>
        <w:rPr>
          <w:sz w:val="21"/>
          <w:szCs w:val="21"/>
        </w:rPr>
      </w:pPr>
    </w:p>
    <w:p w14:paraId="5CD03620" w14:textId="61DDAF76" w:rsidR="005C3627" w:rsidRPr="008F4D3A" w:rsidRDefault="00E355DA" w:rsidP="000A68B5">
      <w:pPr>
        <w:pStyle w:val="Default"/>
        <w:spacing w:after="120"/>
        <w:jc w:val="both"/>
        <w:rPr>
          <w:sz w:val="22"/>
          <w:szCs w:val="22"/>
        </w:rPr>
      </w:pPr>
      <w:r w:rsidRPr="008F4D3A">
        <w:rPr>
          <w:sz w:val="22"/>
          <w:szCs w:val="22"/>
        </w:rPr>
        <w:t>The mission of the Sparkman Center</w:t>
      </w:r>
      <w:r w:rsidR="005C3627" w:rsidRPr="008F4D3A">
        <w:rPr>
          <w:sz w:val="22"/>
          <w:szCs w:val="22"/>
        </w:rPr>
        <w:t xml:space="preserve"> for Global Health (Sparkman</w:t>
      </w:r>
      <w:r w:rsidR="0042028A" w:rsidRPr="008F4D3A">
        <w:rPr>
          <w:sz w:val="22"/>
          <w:szCs w:val="22"/>
        </w:rPr>
        <w:t xml:space="preserve"> Center</w:t>
      </w:r>
      <w:r w:rsidR="005C3627" w:rsidRPr="008F4D3A">
        <w:rPr>
          <w:sz w:val="22"/>
          <w:szCs w:val="22"/>
        </w:rPr>
        <w:t>)</w:t>
      </w:r>
      <w:r w:rsidRPr="008F4D3A">
        <w:rPr>
          <w:sz w:val="22"/>
          <w:szCs w:val="22"/>
        </w:rPr>
        <w:t xml:space="preserve"> </w:t>
      </w:r>
      <w:r w:rsidR="00516D2F" w:rsidRPr="008F4D3A">
        <w:rPr>
          <w:sz w:val="22"/>
          <w:szCs w:val="22"/>
        </w:rPr>
        <w:t xml:space="preserve">at UAB </w:t>
      </w:r>
      <w:r w:rsidR="008F4D3A" w:rsidRPr="008F4D3A">
        <w:rPr>
          <w:sz w:val="22"/>
          <w:szCs w:val="22"/>
        </w:rPr>
        <w:t>is to develop sustainable approaches to advance global health equity and social justice through support for cutting-edge interdisciplinary education, research, global health practice, and community engagement in collaboration with international and domestic partners</w:t>
      </w:r>
      <w:r w:rsidRPr="008F4D3A">
        <w:rPr>
          <w:sz w:val="22"/>
          <w:szCs w:val="22"/>
        </w:rPr>
        <w:t xml:space="preserve">. </w:t>
      </w:r>
      <w:r w:rsidR="008F4D3A">
        <w:rPr>
          <w:sz w:val="22"/>
          <w:szCs w:val="22"/>
        </w:rPr>
        <w:t>We organize our programs</w:t>
      </w:r>
      <w:r w:rsidRPr="008F4D3A">
        <w:rPr>
          <w:sz w:val="22"/>
          <w:szCs w:val="22"/>
        </w:rPr>
        <w:t xml:space="preserve"> collaboratively with academic institutions</w:t>
      </w:r>
      <w:r w:rsidR="00516D2F" w:rsidRPr="008F4D3A">
        <w:rPr>
          <w:sz w:val="22"/>
          <w:szCs w:val="22"/>
        </w:rPr>
        <w:t>,</w:t>
      </w:r>
      <w:r w:rsidRPr="008F4D3A">
        <w:rPr>
          <w:sz w:val="22"/>
          <w:szCs w:val="22"/>
        </w:rPr>
        <w:t xml:space="preserve"> international agencies</w:t>
      </w:r>
      <w:r w:rsidR="00516D2F" w:rsidRPr="008F4D3A">
        <w:rPr>
          <w:sz w:val="22"/>
          <w:szCs w:val="22"/>
        </w:rPr>
        <w:t>,</w:t>
      </w:r>
      <w:r w:rsidRPr="008F4D3A">
        <w:rPr>
          <w:sz w:val="22"/>
          <w:szCs w:val="22"/>
        </w:rPr>
        <w:t xml:space="preserve"> and health ministries withi</w:t>
      </w:r>
      <w:r w:rsidR="008F4D3A">
        <w:rPr>
          <w:sz w:val="22"/>
          <w:szCs w:val="22"/>
        </w:rPr>
        <w:t>n</w:t>
      </w:r>
      <w:r w:rsidRPr="008F4D3A">
        <w:rPr>
          <w:sz w:val="22"/>
          <w:szCs w:val="22"/>
        </w:rPr>
        <w:t xml:space="preserve"> host countr</w:t>
      </w:r>
      <w:r w:rsidR="008F4D3A">
        <w:rPr>
          <w:sz w:val="22"/>
          <w:szCs w:val="22"/>
        </w:rPr>
        <w:t>ies</w:t>
      </w:r>
      <w:r w:rsidRPr="008F4D3A">
        <w:rPr>
          <w:sz w:val="22"/>
          <w:szCs w:val="22"/>
        </w:rPr>
        <w:t xml:space="preserve">. Additionally, the </w:t>
      </w:r>
      <w:r w:rsidR="00516D2F" w:rsidRPr="008F4D3A">
        <w:rPr>
          <w:sz w:val="22"/>
          <w:szCs w:val="22"/>
        </w:rPr>
        <w:t xml:space="preserve">Sparkman </w:t>
      </w:r>
      <w:r w:rsidRPr="008F4D3A">
        <w:rPr>
          <w:sz w:val="22"/>
          <w:szCs w:val="22"/>
        </w:rPr>
        <w:t xml:space="preserve">Center works to enhance the capacity of the UAB community to engage, prepare, and support current and future health professionals in a global health agenda. </w:t>
      </w:r>
    </w:p>
    <w:p w14:paraId="3AB94DBB" w14:textId="77777777" w:rsidR="005C3627" w:rsidRPr="008F4D3A" w:rsidRDefault="005C3627" w:rsidP="000A68B5">
      <w:pPr>
        <w:pStyle w:val="Default"/>
        <w:spacing w:after="120"/>
        <w:jc w:val="both"/>
        <w:rPr>
          <w:sz w:val="22"/>
          <w:szCs w:val="22"/>
        </w:rPr>
      </w:pPr>
    </w:p>
    <w:p w14:paraId="64910B54" w14:textId="0F2B7F27" w:rsidR="00A807F7" w:rsidRPr="008F4D3A" w:rsidRDefault="0042028A" w:rsidP="000A68B5">
      <w:pPr>
        <w:pStyle w:val="Default"/>
        <w:spacing w:after="120"/>
        <w:jc w:val="both"/>
        <w:rPr>
          <w:b/>
          <w:bCs/>
          <w:sz w:val="22"/>
          <w:szCs w:val="22"/>
        </w:rPr>
      </w:pPr>
      <w:r w:rsidRPr="008F4D3A">
        <w:rPr>
          <w:sz w:val="22"/>
          <w:szCs w:val="22"/>
        </w:rPr>
        <w:t>The Sparkman Center</w:t>
      </w:r>
      <w:r w:rsidR="000A68B5" w:rsidRPr="008F4D3A">
        <w:rPr>
          <w:sz w:val="22"/>
          <w:szCs w:val="22"/>
        </w:rPr>
        <w:t xml:space="preserve"> </w:t>
      </w:r>
      <w:r w:rsidR="00F02B8A" w:rsidRPr="008F4D3A">
        <w:rPr>
          <w:sz w:val="22"/>
          <w:szCs w:val="22"/>
        </w:rPr>
        <w:t xml:space="preserve">will provide </w:t>
      </w:r>
      <w:r w:rsidR="000A68B5" w:rsidRPr="008F4D3A">
        <w:rPr>
          <w:sz w:val="22"/>
          <w:szCs w:val="22"/>
        </w:rPr>
        <w:t xml:space="preserve">funding </w:t>
      </w:r>
      <w:r w:rsidR="00F02B8A" w:rsidRPr="008F4D3A">
        <w:rPr>
          <w:sz w:val="22"/>
          <w:szCs w:val="22"/>
        </w:rPr>
        <w:t xml:space="preserve">for </w:t>
      </w:r>
      <w:r w:rsidR="000A68B5" w:rsidRPr="008F4D3A">
        <w:rPr>
          <w:sz w:val="22"/>
          <w:szCs w:val="22"/>
        </w:rPr>
        <w:t xml:space="preserve">internal grant applications that </w:t>
      </w:r>
      <w:r w:rsidR="00F02B8A" w:rsidRPr="008F4D3A">
        <w:rPr>
          <w:sz w:val="22"/>
          <w:szCs w:val="22"/>
        </w:rPr>
        <w:t>propose</w:t>
      </w:r>
      <w:r w:rsidR="000A68B5" w:rsidRPr="008F4D3A">
        <w:rPr>
          <w:sz w:val="22"/>
          <w:szCs w:val="22"/>
        </w:rPr>
        <w:t xml:space="preserve"> research projec</w:t>
      </w:r>
      <w:r w:rsidRPr="008F4D3A">
        <w:rPr>
          <w:sz w:val="22"/>
          <w:szCs w:val="22"/>
        </w:rPr>
        <w:t>ts</w:t>
      </w:r>
      <w:r w:rsidR="007B4AD9" w:rsidRPr="008F4D3A">
        <w:rPr>
          <w:sz w:val="22"/>
          <w:szCs w:val="22"/>
        </w:rPr>
        <w:t xml:space="preserve">, public health practice, </w:t>
      </w:r>
      <w:r w:rsidR="00AF77E5" w:rsidRPr="008F4D3A">
        <w:rPr>
          <w:sz w:val="22"/>
          <w:szCs w:val="22"/>
        </w:rPr>
        <w:t>and global h</w:t>
      </w:r>
      <w:r w:rsidR="007B4AD9" w:rsidRPr="008F4D3A">
        <w:rPr>
          <w:sz w:val="22"/>
          <w:szCs w:val="22"/>
        </w:rPr>
        <w:t>ealth &amp; development</w:t>
      </w:r>
      <w:r w:rsidRPr="008F4D3A">
        <w:rPr>
          <w:sz w:val="22"/>
          <w:szCs w:val="22"/>
        </w:rPr>
        <w:t xml:space="preserve"> </w:t>
      </w:r>
      <w:r w:rsidR="007B4AD9" w:rsidRPr="008F4D3A">
        <w:rPr>
          <w:sz w:val="22"/>
          <w:szCs w:val="22"/>
        </w:rPr>
        <w:t xml:space="preserve">projects </w:t>
      </w:r>
      <w:r w:rsidR="00516D2F" w:rsidRPr="008F4D3A">
        <w:rPr>
          <w:sz w:val="22"/>
          <w:szCs w:val="22"/>
        </w:rPr>
        <w:t>that support</w:t>
      </w:r>
      <w:r w:rsidRPr="008F4D3A">
        <w:rPr>
          <w:sz w:val="22"/>
          <w:szCs w:val="22"/>
        </w:rPr>
        <w:t xml:space="preserve"> </w:t>
      </w:r>
      <w:r w:rsidR="00516D2F" w:rsidRPr="008F4D3A">
        <w:rPr>
          <w:sz w:val="22"/>
          <w:szCs w:val="22"/>
        </w:rPr>
        <w:t xml:space="preserve">the </w:t>
      </w:r>
      <w:r w:rsidRPr="008F4D3A">
        <w:rPr>
          <w:sz w:val="22"/>
          <w:szCs w:val="22"/>
        </w:rPr>
        <w:t>Sparkman</w:t>
      </w:r>
      <w:r w:rsidR="00516D2F" w:rsidRPr="008F4D3A">
        <w:rPr>
          <w:sz w:val="22"/>
          <w:szCs w:val="22"/>
        </w:rPr>
        <w:t xml:space="preserve"> Center</w:t>
      </w:r>
      <w:r w:rsidRPr="008F4D3A">
        <w:rPr>
          <w:sz w:val="22"/>
          <w:szCs w:val="22"/>
        </w:rPr>
        <w:t>’s mission</w:t>
      </w:r>
      <w:r w:rsidR="001E390C" w:rsidRPr="008F4D3A">
        <w:rPr>
          <w:sz w:val="22"/>
          <w:szCs w:val="22"/>
        </w:rPr>
        <w:t xml:space="preserve"> of promoting health in </w:t>
      </w:r>
      <w:r w:rsidR="000528F7" w:rsidRPr="008F4D3A">
        <w:rPr>
          <w:sz w:val="22"/>
          <w:szCs w:val="22"/>
        </w:rPr>
        <w:t>less developed</w:t>
      </w:r>
      <w:r w:rsidR="00522710" w:rsidRPr="008F4D3A">
        <w:rPr>
          <w:sz w:val="22"/>
          <w:szCs w:val="22"/>
        </w:rPr>
        <w:t xml:space="preserve"> countries</w:t>
      </w:r>
      <w:r w:rsidR="007B4AD9" w:rsidRPr="008F4D3A">
        <w:rPr>
          <w:sz w:val="22"/>
          <w:szCs w:val="22"/>
        </w:rPr>
        <w:t xml:space="preserve">. </w:t>
      </w:r>
      <w:r w:rsidR="00F02B8A" w:rsidRPr="008F4D3A">
        <w:rPr>
          <w:sz w:val="22"/>
          <w:szCs w:val="22"/>
        </w:rPr>
        <w:t xml:space="preserve">All projects should have a strong research or evaluation component. </w:t>
      </w:r>
      <w:r w:rsidR="000A68B5" w:rsidRPr="008F4D3A">
        <w:rPr>
          <w:sz w:val="22"/>
          <w:szCs w:val="22"/>
        </w:rPr>
        <w:t>O</w:t>
      </w:r>
      <w:r w:rsidR="008F4D3A">
        <w:rPr>
          <w:sz w:val="22"/>
          <w:szCs w:val="22"/>
        </w:rPr>
        <w:t xml:space="preserve">nly those applications </w:t>
      </w:r>
      <w:r w:rsidR="000A68B5" w:rsidRPr="008F4D3A">
        <w:rPr>
          <w:sz w:val="22"/>
          <w:szCs w:val="22"/>
        </w:rPr>
        <w:t xml:space="preserve">aligned </w:t>
      </w:r>
      <w:r w:rsidRPr="008F4D3A">
        <w:rPr>
          <w:sz w:val="22"/>
          <w:szCs w:val="22"/>
        </w:rPr>
        <w:t xml:space="preserve">with the Sparkman Center </w:t>
      </w:r>
      <w:r w:rsidR="000A68B5" w:rsidRPr="008F4D3A">
        <w:rPr>
          <w:sz w:val="22"/>
          <w:szCs w:val="22"/>
        </w:rPr>
        <w:t>mission will be considered for funding through this mechanism.</w:t>
      </w:r>
      <w:r w:rsidR="000A37A8">
        <w:rPr>
          <w:sz w:val="22"/>
          <w:szCs w:val="22"/>
        </w:rPr>
        <w:t xml:space="preserve"> </w:t>
      </w:r>
      <w:hyperlink r:id="rId9" w:history="1">
        <w:r w:rsidR="000A37A8" w:rsidRPr="000A37A8">
          <w:rPr>
            <w:rStyle w:val="Hyperlink"/>
            <w:sz w:val="22"/>
            <w:szCs w:val="22"/>
          </w:rPr>
          <w:t>Read our full vision, mission, and shared values here.</w:t>
        </w:r>
      </w:hyperlink>
      <w:r w:rsidR="000A68B5" w:rsidRPr="008F4D3A">
        <w:rPr>
          <w:sz w:val="22"/>
          <w:szCs w:val="22"/>
        </w:rPr>
        <w:t xml:space="preserve"> </w:t>
      </w:r>
      <w:r w:rsidR="00E355DA" w:rsidRPr="008F4D3A">
        <w:rPr>
          <w:sz w:val="22"/>
          <w:szCs w:val="22"/>
        </w:rPr>
        <w:t xml:space="preserve">We </w:t>
      </w:r>
      <w:r w:rsidR="007E0B46" w:rsidRPr="008F4D3A">
        <w:rPr>
          <w:sz w:val="22"/>
          <w:szCs w:val="22"/>
        </w:rPr>
        <w:t xml:space="preserve">anticipate funding </w:t>
      </w:r>
      <w:r w:rsidR="005724DC" w:rsidRPr="008F4D3A">
        <w:rPr>
          <w:sz w:val="22"/>
          <w:szCs w:val="22"/>
        </w:rPr>
        <w:t>2</w:t>
      </w:r>
      <w:r w:rsidR="004E0B33" w:rsidRPr="008F4D3A">
        <w:rPr>
          <w:sz w:val="22"/>
          <w:szCs w:val="22"/>
        </w:rPr>
        <w:t>-</w:t>
      </w:r>
      <w:r w:rsidR="005724DC" w:rsidRPr="008F4D3A">
        <w:rPr>
          <w:sz w:val="22"/>
          <w:szCs w:val="22"/>
        </w:rPr>
        <w:t>3</w:t>
      </w:r>
      <w:r w:rsidR="00E355DA" w:rsidRPr="008F4D3A">
        <w:rPr>
          <w:sz w:val="22"/>
          <w:szCs w:val="22"/>
        </w:rPr>
        <w:t xml:space="preserve"> applications of up to $2</w:t>
      </w:r>
      <w:r w:rsidR="000A68B5" w:rsidRPr="008F4D3A">
        <w:rPr>
          <w:sz w:val="22"/>
          <w:szCs w:val="22"/>
        </w:rPr>
        <w:t xml:space="preserve">0,000 each. </w:t>
      </w:r>
    </w:p>
    <w:p w14:paraId="56B0A14A" w14:textId="77777777" w:rsidR="0012286E" w:rsidRDefault="0012286E" w:rsidP="000A68B5">
      <w:pPr>
        <w:pStyle w:val="Default"/>
        <w:spacing w:after="120"/>
        <w:jc w:val="both"/>
        <w:rPr>
          <w:b/>
          <w:bCs/>
          <w:sz w:val="22"/>
          <w:szCs w:val="22"/>
        </w:rPr>
      </w:pPr>
    </w:p>
    <w:p w14:paraId="2B6C70DB" w14:textId="1E41A055" w:rsidR="000A68B5" w:rsidRPr="00B30322" w:rsidRDefault="000A68B5" w:rsidP="000A68B5">
      <w:pPr>
        <w:pStyle w:val="Default"/>
        <w:spacing w:after="120"/>
        <w:jc w:val="both"/>
        <w:rPr>
          <w:sz w:val="22"/>
          <w:szCs w:val="22"/>
        </w:rPr>
      </w:pPr>
      <w:r w:rsidRPr="00B30322">
        <w:rPr>
          <w:b/>
          <w:bCs/>
          <w:sz w:val="22"/>
          <w:szCs w:val="22"/>
        </w:rPr>
        <w:t xml:space="preserve">Eligibility Criteria: </w:t>
      </w:r>
    </w:p>
    <w:p w14:paraId="7A324524" w14:textId="7B2E0525" w:rsidR="000A68B5" w:rsidRPr="00B30322" w:rsidRDefault="004A322B" w:rsidP="000A68B5">
      <w:pPr>
        <w:pStyle w:val="Default"/>
        <w:spacing w:after="120"/>
        <w:jc w:val="both"/>
        <w:rPr>
          <w:sz w:val="22"/>
          <w:szCs w:val="22"/>
        </w:rPr>
      </w:pPr>
      <w:r w:rsidRPr="00B30322">
        <w:rPr>
          <w:sz w:val="22"/>
          <w:szCs w:val="22"/>
        </w:rPr>
        <w:t xml:space="preserve">UAB </w:t>
      </w:r>
      <w:r w:rsidRPr="00D324FF">
        <w:rPr>
          <w:sz w:val="22"/>
          <w:szCs w:val="22"/>
        </w:rPr>
        <w:t>f</w:t>
      </w:r>
      <w:r w:rsidR="00D324FF" w:rsidRPr="00D324FF">
        <w:rPr>
          <w:sz w:val="22"/>
          <w:szCs w:val="22"/>
        </w:rPr>
        <w:t>aculty and fellows with</w:t>
      </w:r>
      <w:r w:rsidR="0021451A" w:rsidRPr="00D324FF">
        <w:rPr>
          <w:bCs/>
          <w:sz w:val="22"/>
          <w:szCs w:val="22"/>
        </w:rPr>
        <w:t xml:space="preserve"> advanced degrees (MD, PhD, DrPH, etc.) are eligible.</w:t>
      </w:r>
      <w:r w:rsidR="0021451A" w:rsidRPr="00D324FF">
        <w:rPr>
          <w:b/>
          <w:bCs/>
          <w:sz w:val="22"/>
          <w:szCs w:val="22"/>
        </w:rPr>
        <w:t xml:space="preserve"> </w:t>
      </w:r>
      <w:r w:rsidR="000A68B5" w:rsidRPr="00B30322">
        <w:rPr>
          <w:sz w:val="22"/>
          <w:szCs w:val="22"/>
        </w:rPr>
        <w:t xml:space="preserve">The integration of early stage faculty with other UAB researchers and community partners/stakeholders is key and required to advance all pilot projects within the context of a team building approach. Preference will be given to those who have never had an R01 in </w:t>
      </w:r>
      <w:r w:rsidR="00AF77E5" w:rsidRPr="00B30322">
        <w:rPr>
          <w:sz w:val="22"/>
          <w:szCs w:val="22"/>
        </w:rPr>
        <w:t>global h</w:t>
      </w:r>
      <w:r w:rsidR="00E9580E" w:rsidRPr="00B30322">
        <w:rPr>
          <w:sz w:val="22"/>
          <w:szCs w:val="22"/>
        </w:rPr>
        <w:t>ealth</w:t>
      </w:r>
      <w:r w:rsidR="000A68B5" w:rsidRPr="00B30322">
        <w:rPr>
          <w:sz w:val="22"/>
          <w:szCs w:val="22"/>
        </w:rPr>
        <w:t xml:space="preserve"> fiel</w:t>
      </w:r>
      <w:r w:rsidR="00E9580E" w:rsidRPr="00B30322">
        <w:rPr>
          <w:sz w:val="22"/>
          <w:szCs w:val="22"/>
        </w:rPr>
        <w:t xml:space="preserve">d of </w:t>
      </w:r>
      <w:r w:rsidR="00AF77E5" w:rsidRPr="00B30322">
        <w:rPr>
          <w:sz w:val="22"/>
          <w:szCs w:val="22"/>
        </w:rPr>
        <w:t>study or who are new to global h</w:t>
      </w:r>
      <w:r w:rsidR="00E9580E" w:rsidRPr="00B30322">
        <w:rPr>
          <w:sz w:val="22"/>
          <w:szCs w:val="22"/>
        </w:rPr>
        <w:t>ealth</w:t>
      </w:r>
      <w:r w:rsidR="000A68B5" w:rsidRPr="00B30322">
        <w:rPr>
          <w:sz w:val="22"/>
          <w:szCs w:val="22"/>
        </w:rPr>
        <w:t xml:space="preserve"> research</w:t>
      </w:r>
      <w:r w:rsidR="00E9580E" w:rsidRPr="00B30322">
        <w:rPr>
          <w:sz w:val="22"/>
          <w:szCs w:val="22"/>
        </w:rPr>
        <w:t xml:space="preserve">. </w:t>
      </w:r>
      <w:r w:rsidR="000A68B5" w:rsidRPr="00B30322">
        <w:rPr>
          <w:sz w:val="22"/>
          <w:szCs w:val="22"/>
        </w:rPr>
        <w:t xml:space="preserve">Established investigators with an R01 in </w:t>
      </w:r>
      <w:r w:rsidR="00AF77E5" w:rsidRPr="00B30322">
        <w:rPr>
          <w:sz w:val="22"/>
          <w:szCs w:val="22"/>
        </w:rPr>
        <w:t>global h</w:t>
      </w:r>
      <w:r w:rsidR="00E9580E" w:rsidRPr="00B30322">
        <w:rPr>
          <w:sz w:val="22"/>
          <w:szCs w:val="22"/>
        </w:rPr>
        <w:t>ealth</w:t>
      </w:r>
      <w:r w:rsidR="000A68B5" w:rsidRPr="00B30322">
        <w:rPr>
          <w:sz w:val="22"/>
          <w:szCs w:val="22"/>
        </w:rPr>
        <w:t xml:space="preserve"> are eligible to apply if they are exploring a new direction. </w:t>
      </w:r>
      <w:r w:rsidR="00F02B8A" w:rsidRPr="00B30322">
        <w:rPr>
          <w:sz w:val="22"/>
          <w:szCs w:val="22"/>
        </w:rPr>
        <w:t>All projects should have clear next steps in terms of future opportunities.</w:t>
      </w:r>
    </w:p>
    <w:p w14:paraId="75937022" w14:textId="77777777" w:rsidR="00E9580E" w:rsidRPr="00B30322" w:rsidRDefault="00E9580E" w:rsidP="000A68B5">
      <w:pPr>
        <w:pStyle w:val="Default"/>
        <w:spacing w:after="120"/>
        <w:jc w:val="both"/>
        <w:rPr>
          <w:b/>
          <w:bCs/>
          <w:sz w:val="22"/>
          <w:szCs w:val="22"/>
        </w:rPr>
      </w:pPr>
    </w:p>
    <w:p w14:paraId="3441C482" w14:textId="77777777" w:rsidR="000A68B5" w:rsidRPr="00B30322" w:rsidRDefault="000A68B5" w:rsidP="000A68B5">
      <w:pPr>
        <w:pStyle w:val="Default"/>
        <w:spacing w:after="120"/>
        <w:jc w:val="both"/>
        <w:rPr>
          <w:sz w:val="22"/>
          <w:szCs w:val="22"/>
        </w:rPr>
      </w:pPr>
      <w:r w:rsidRPr="00B30322">
        <w:rPr>
          <w:b/>
          <w:bCs/>
          <w:sz w:val="22"/>
          <w:szCs w:val="22"/>
        </w:rPr>
        <w:t xml:space="preserve">Timeline: </w:t>
      </w:r>
    </w:p>
    <w:p w14:paraId="5A1C8851" w14:textId="01590986" w:rsidR="000A68B5" w:rsidRPr="00B30322" w:rsidRDefault="000A68B5" w:rsidP="00832403">
      <w:pPr>
        <w:pStyle w:val="Default"/>
        <w:numPr>
          <w:ilvl w:val="0"/>
          <w:numId w:val="5"/>
        </w:numPr>
        <w:rPr>
          <w:sz w:val="23"/>
          <w:szCs w:val="23"/>
        </w:rPr>
      </w:pPr>
      <w:r w:rsidRPr="00B30322">
        <w:rPr>
          <w:sz w:val="23"/>
          <w:szCs w:val="23"/>
        </w:rPr>
        <w:t xml:space="preserve">RFA Released: </w:t>
      </w:r>
      <w:r w:rsidR="00832403">
        <w:rPr>
          <w:sz w:val="23"/>
          <w:szCs w:val="23"/>
        </w:rPr>
        <w:tab/>
      </w:r>
      <w:r w:rsidR="00832403">
        <w:rPr>
          <w:sz w:val="23"/>
          <w:szCs w:val="23"/>
        </w:rPr>
        <w:tab/>
      </w:r>
      <w:r w:rsidR="00832403">
        <w:rPr>
          <w:sz w:val="23"/>
          <w:szCs w:val="23"/>
        </w:rPr>
        <w:tab/>
      </w:r>
      <w:r w:rsidR="00832403">
        <w:rPr>
          <w:sz w:val="23"/>
          <w:szCs w:val="23"/>
        </w:rPr>
        <w:tab/>
      </w:r>
      <w:r w:rsidR="00D12094">
        <w:rPr>
          <w:b/>
          <w:bCs/>
          <w:sz w:val="23"/>
          <w:szCs w:val="23"/>
        </w:rPr>
        <w:t>December 1, 2022</w:t>
      </w:r>
    </w:p>
    <w:p w14:paraId="13A66425" w14:textId="688281C3" w:rsidR="000A68B5" w:rsidRPr="00D12094" w:rsidRDefault="000A68B5" w:rsidP="00832403">
      <w:pPr>
        <w:pStyle w:val="Default"/>
        <w:numPr>
          <w:ilvl w:val="0"/>
          <w:numId w:val="5"/>
        </w:numPr>
        <w:rPr>
          <w:sz w:val="23"/>
          <w:szCs w:val="23"/>
        </w:rPr>
      </w:pPr>
      <w:r w:rsidRPr="00B30322">
        <w:rPr>
          <w:sz w:val="23"/>
          <w:szCs w:val="23"/>
        </w:rPr>
        <w:t xml:space="preserve">Deadline for 2-page Concept: </w:t>
      </w:r>
      <w:r w:rsidR="00832403">
        <w:rPr>
          <w:sz w:val="23"/>
          <w:szCs w:val="23"/>
        </w:rPr>
        <w:tab/>
      </w:r>
      <w:r w:rsidR="00832403">
        <w:rPr>
          <w:sz w:val="23"/>
          <w:szCs w:val="23"/>
        </w:rPr>
        <w:tab/>
      </w:r>
      <w:r w:rsidR="009D6235" w:rsidRPr="00D12094">
        <w:rPr>
          <w:b/>
          <w:bCs/>
          <w:sz w:val="23"/>
          <w:szCs w:val="23"/>
        </w:rPr>
        <w:t xml:space="preserve">February 1, </w:t>
      </w:r>
      <w:r w:rsidR="00434C93" w:rsidRPr="00D12094">
        <w:rPr>
          <w:b/>
          <w:bCs/>
          <w:sz w:val="23"/>
          <w:szCs w:val="23"/>
        </w:rPr>
        <w:t>202</w:t>
      </w:r>
      <w:r w:rsidR="00D12094" w:rsidRPr="00D12094">
        <w:rPr>
          <w:b/>
          <w:bCs/>
          <w:sz w:val="23"/>
          <w:szCs w:val="23"/>
        </w:rPr>
        <w:t>3</w:t>
      </w:r>
      <w:r w:rsidR="00AE577C" w:rsidRPr="00D12094">
        <w:rPr>
          <w:sz w:val="23"/>
          <w:szCs w:val="23"/>
        </w:rPr>
        <w:t xml:space="preserve"> </w:t>
      </w:r>
    </w:p>
    <w:p w14:paraId="5B8E197A" w14:textId="24C816AE" w:rsidR="00606B5E" w:rsidRPr="00B30322" w:rsidRDefault="000A68B5" w:rsidP="00832403">
      <w:pPr>
        <w:pStyle w:val="Default"/>
        <w:numPr>
          <w:ilvl w:val="0"/>
          <w:numId w:val="5"/>
        </w:numPr>
        <w:rPr>
          <w:sz w:val="23"/>
          <w:szCs w:val="23"/>
        </w:rPr>
      </w:pPr>
      <w:r w:rsidRPr="00B30322">
        <w:rPr>
          <w:sz w:val="23"/>
          <w:szCs w:val="23"/>
        </w:rPr>
        <w:t xml:space="preserve">Full Application Applicants Announced: </w:t>
      </w:r>
      <w:r w:rsidR="00832403">
        <w:rPr>
          <w:sz w:val="23"/>
          <w:szCs w:val="23"/>
        </w:rPr>
        <w:tab/>
      </w:r>
      <w:r w:rsidR="00BA0338" w:rsidRPr="00B30322">
        <w:rPr>
          <w:b/>
          <w:bCs/>
          <w:sz w:val="23"/>
          <w:szCs w:val="23"/>
        </w:rPr>
        <w:t>Ma</w:t>
      </w:r>
      <w:r w:rsidR="009D6235" w:rsidRPr="00B30322">
        <w:rPr>
          <w:b/>
          <w:bCs/>
          <w:sz w:val="23"/>
          <w:szCs w:val="23"/>
        </w:rPr>
        <w:t xml:space="preserve">r </w:t>
      </w:r>
      <w:r w:rsidR="00BA0338" w:rsidRPr="00B30322">
        <w:rPr>
          <w:b/>
          <w:bCs/>
          <w:sz w:val="23"/>
          <w:szCs w:val="23"/>
        </w:rPr>
        <w:t xml:space="preserve">1, </w:t>
      </w:r>
      <w:r w:rsidR="00D12094">
        <w:rPr>
          <w:b/>
          <w:bCs/>
          <w:sz w:val="23"/>
          <w:szCs w:val="23"/>
        </w:rPr>
        <w:t>2023</w:t>
      </w:r>
      <w:r w:rsidR="00606B5E" w:rsidRPr="00B30322">
        <w:rPr>
          <w:b/>
          <w:bCs/>
          <w:sz w:val="23"/>
          <w:szCs w:val="23"/>
        </w:rPr>
        <w:t xml:space="preserve"> </w:t>
      </w:r>
    </w:p>
    <w:p w14:paraId="07D90EE9" w14:textId="1D2DB527" w:rsidR="000A68B5" w:rsidRPr="00B30322" w:rsidRDefault="000A68B5" w:rsidP="00832403">
      <w:pPr>
        <w:pStyle w:val="Default"/>
        <w:numPr>
          <w:ilvl w:val="0"/>
          <w:numId w:val="5"/>
        </w:numPr>
        <w:rPr>
          <w:sz w:val="23"/>
          <w:szCs w:val="23"/>
        </w:rPr>
      </w:pPr>
      <w:r w:rsidRPr="00B30322">
        <w:rPr>
          <w:sz w:val="23"/>
          <w:szCs w:val="23"/>
        </w:rPr>
        <w:t xml:space="preserve">Deadline for Full Applications: </w:t>
      </w:r>
      <w:r w:rsidR="00832403">
        <w:rPr>
          <w:sz w:val="23"/>
          <w:szCs w:val="23"/>
        </w:rPr>
        <w:tab/>
      </w:r>
      <w:r w:rsidR="00832403">
        <w:rPr>
          <w:sz w:val="23"/>
          <w:szCs w:val="23"/>
        </w:rPr>
        <w:tab/>
      </w:r>
      <w:r w:rsidR="009D6235" w:rsidRPr="00B30322">
        <w:rPr>
          <w:b/>
          <w:bCs/>
          <w:sz w:val="23"/>
          <w:szCs w:val="23"/>
        </w:rPr>
        <w:t>May 1</w:t>
      </w:r>
      <w:r w:rsidRPr="00B30322">
        <w:rPr>
          <w:b/>
          <w:bCs/>
          <w:sz w:val="23"/>
          <w:szCs w:val="23"/>
        </w:rPr>
        <w:t>, 20</w:t>
      </w:r>
      <w:r w:rsidR="00D12094">
        <w:rPr>
          <w:b/>
          <w:bCs/>
          <w:sz w:val="23"/>
          <w:szCs w:val="23"/>
        </w:rPr>
        <w:t>23</w:t>
      </w:r>
    </w:p>
    <w:p w14:paraId="2D1DA30A" w14:textId="4A71B166" w:rsidR="000A68B5" w:rsidRPr="00B30322" w:rsidRDefault="00832403" w:rsidP="00832403">
      <w:pPr>
        <w:pStyle w:val="Default"/>
        <w:numPr>
          <w:ilvl w:val="0"/>
          <w:numId w:val="5"/>
        </w:numPr>
        <w:rPr>
          <w:sz w:val="23"/>
          <w:szCs w:val="23"/>
        </w:rPr>
      </w:pPr>
      <w:r>
        <w:rPr>
          <w:sz w:val="23"/>
          <w:szCs w:val="23"/>
        </w:rPr>
        <w:t>Awards Announced by:</w:t>
      </w:r>
      <w:r w:rsidR="009D6235" w:rsidRPr="00B30322">
        <w:rPr>
          <w:sz w:val="23"/>
          <w:szCs w:val="23"/>
        </w:rPr>
        <w:t xml:space="preserve"> </w:t>
      </w:r>
      <w:r>
        <w:rPr>
          <w:sz w:val="23"/>
          <w:szCs w:val="23"/>
        </w:rPr>
        <w:tab/>
      </w:r>
      <w:r>
        <w:rPr>
          <w:sz w:val="23"/>
          <w:szCs w:val="23"/>
        </w:rPr>
        <w:tab/>
      </w:r>
      <w:r>
        <w:rPr>
          <w:sz w:val="23"/>
          <w:szCs w:val="23"/>
        </w:rPr>
        <w:tab/>
      </w:r>
      <w:r w:rsidR="009D6235" w:rsidRPr="00B30322">
        <w:rPr>
          <w:b/>
          <w:sz w:val="23"/>
          <w:szCs w:val="23"/>
        </w:rPr>
        <w:t>May 31</w:t>
      </w:r>
      <w:r w:rsidR="00D12094">
        <w:rPr>
          <w:b/>
          <w:bCs/>
          <w:sz w:val="23"/>
          <w:szCs w:val="23"/>
        </w:rPr>
        <w:t>, 2023</w:t>
      </w:r>
    </w:p>
    <w:p w14:paraId="6504786B" w14:textId="6A00C142" w:rsidR="000A68B5" w:rsidRPr="00B30322" w:rsidRDefault="000A68B5" w:rsidP="00832403">
      <w:pPr>
        <w:pStyle w:val="Default"/>
        <w:numPr>
          <w:ilvl w:val="0"/>
          <w:numId w:val="5"/>
        </w:numPr>
        <w:rPr>
          <w:sz w:val="23"/>
          <w:szCs w:val="23"/>
        </w:rPr>
      </w:pPr>
      <w:r w:rsidRPr="00B30322">
        <w:rPr>
          <w:sz w:val="23"/>
          <w:szCs w:val="23"/>
        </w:rPr>
        <w:t>Funding Start</w:t>
      </w:r>
      <w:r w:rsidR="00832403">
        <w:rPr>
          <w:sz w:val="23"/>
          <w:szCs w:val="23"/>
        </w:rPr>
        <w:t>s</w:t>
      </w:r>
      <w:r w:rsidRPr="00B30322">
        <w:rPr>
          <w:sz w:val="23"/>
          <w:szCs w:val="23"/>
        </w:rPr>
        <w:t xml:space="preserve">: </w:t>
      </w:r>
      <w:r w:rsidR="00832403">
        <w:rPr>
          <w:sz w:val="23"/>
          <w:szCs w:val="23"/>
        </w:rPr>
        <w:tab/>
      </w:r>
      <w:r w:rsidR="00832403">
        <w:rPr>
          <w:sz w:val="23"/>
          <w:szCs w:val="23"/>
        </w:rPr>
        <w:tab/>
      </w:r>
      <w:r w:rsidR="00832403">
        <w:rPr>
          <w:sz w:val="23"/>
          <w:szCs w:val="23"/>
        </w:rPr>
        <w:tab/>
      </w:r>
      <w:r w:rsidR="00832403">
        <w:rPr>
          <w:sz w:val="23"/>
          <w:szCs w:val="23"/>
        </w:rPr>
        <w:tab/>
      </w:r>
      <w:r w:rsidR="00D12094">
        <w:rPr>
          <w:b/>
          <w:bCs/>
          <w:sz w:val="23"/>
          <w:szCs w:val="23"/>
        </w:rPr>
        <w:t>June 1, 2023</w:t>
      </w:r>
    </w:p>
    <w:p w14:paraId="778C8D24" w14:textId="77777777" w:rsidR="000A68B5" w:rsidRPr="00B30322" w:rsidRDefault="000A68B5" w:rsidP="000A68B5">
      <w:pPr>
        <w:pStyle w:val="Default"/>
        <w:rPr>
          <w:sz w:val="23"/>
          <w:szCs w:val="23"/>
        </w:rPr>
      </w:pPr>
    </w:p>
    <w:p w14:paraId="1B79FF1B" w14:textId="77777777" w:rsidR="00A076C1" w:rsidRDefault="00A076C1">
      <w:pPr>
        <w:rPr>
          <w:rFonts w:ascii="Arial" w:hAnsi="Arial" w:cs="Arial"/>
          <w:b/>
          <w:bCs/>
          <w:color w:val="000000"/>
        </w:rPr>
      </w:pPr>
      <w:r>
        <w:rPr>
          <w:b/>
          <w:bCs/>
        </w:rPr>
        <w:br w:type="page"/>
      </w:r>
    </w:p>
    <w:p w14:paraId="660F89F9" w14:textId="2B23E7A2" w:rsidR="000A68B5" w:rsidRPr="00B30322" w:rsidRDefault="000A68B5" w:rsidP="000A68B5">
      <w:pPr>
        <w:pStyle w:val="Default"/>
        <w:spacing w:after="120"/>
        <w:jc w:val="center"/>
        <w:rPr>
          <w:sz w:val="22"/>
          <w:szCs w:val="22"/>
        </w:rPr>
      </w:pPr>
      <w:r w:rsidRPr="00B30322">
        <w:rPr>
          <w:b/>
          <w:bCs/>
          <w:sz w:val="22"/>
          <w:szCs w:val="22"/>
        </w:rPr>
        <w:lastRenderedPageBreak/>
        <w:t xml:space="preserve">Concept Proposals </w:t>
      </w:r>
    </w:p>
    <w:p w14:paraId="7D2D04DF" w14:textId="5AAC47A3" w:rsidR="000A68B5" w:rsidRPr="00B30322" w:rsidRDefault="000A68B5" w:rsidP="000A68B5">
      <w:pPr>
        <w:pStyle w:val="Default"/>
        <w:spacing w:after="120"/>
        <w:jc w:val="both"/>
        <w:rPr>
          <w:color w:val="0000FF"/>
          <w:sz w:val="22"/>
          <w:szCs w:val="22"/>
        </w:rPr>
      </w:pPr>
      <w:r w:rsidRPr="00B30322">
        <w:rPr>
          <w:sz w:val="22"/>
          <w:szCs w:val="22"/>
        </w:rPr>
        <w:t xml:space="preserve">To apply for </w:t>
      </w:r>
      <w:r w:rsidR="00E9580E" w:rsidRPr="00B30322">
        <w:rPr>
          <w:sz w:val="22"/>
          <w:szCs w:val="22"/>
        </w:rPr>
        <w:t>Sparkman Center</w:t>
      </w:r>
      <w:r w:rsidRPr="00B30322">
        <w:rPr>
          <w:sz w:val="22"/>
          <w:szCs w:val="22"/>
        </w:rPr>
        <w:t xml:space="preserve"> funding please submit </w:t>
      </w:r>
      <w:r w:rsidR="00F02B8A" w:rsidRPr="00B30322">
        <w:rPr>
          <w:sz w:val="22"/>
          <w:szCs w:val="22"/>
        </w:rPr>
        <w:t xml:space="preserve">a Concept </w:t>
      </w:r>
      <w:r w:rsidR="000321A0" w:rsidRPr="00B30322">
        <w:rPr>
          <w:sz w:val="22"/>
          <w:szCs w:val="22"/>
        </w:rPr>
        <w:t>Proposal</w:t>
      </w:r>
      <w:r w:rsidRPr="00B30322">
        <w:rPr>
          <w:sz w:val="22"/>
          <w:szCs w:val="22"/>
        </w:rPr>
        <w:t xml:space="preserve"> as a single PDF to </w:t>
      </w:r>
      <w:r w:rsidR="00BB375A" w:rsidRPr="00B30322">
        <w:rPr>
          <w:sz w:val="22"/>
          <w:szCs w:val="22"/>
        </w:rPr>
        <w:t>Anna Helova</w:t>
      </w:r>
      <w:r w:rsidRPr="00B30322">
        <w:rPr>
          <w:sz w:val="22"/>
          <w:szCs w:val="22"/>
        </w:rPr>
        <w:t xml:space="preserve"> at </w:t>
      </w:r>
      <w:r w:rsidR="00BB375A" w:rsidRPr="00B30322">
        <w:rPr>
          <w:color w:val="0000FF"/>
          <w:sz w:val="22"/>
          <w:szCs w:val="22"/>
          <w:u w:val="single"/>
        </w:rPr>
        <w:t>ahelova</w:t>
      </w:r>
      <w:r w:rsidRPr="00B30322">
        <w:rPr>
          <w:color w:val="0000FF"/>
          <w:sz w:val="22"/>
          <w:szCs w:val="22"/>
          <w:u w:val="single"/>
        </w:rPr>
        <w:t xml:space="preserve">@uab.edu </w:t>
      </w:r>
    </w:p>
    <w:p w14:paraId="7DD5ACB9" w14:textId="3D996F68" w:rsidR="00640789" w:rsidRDefault="00640789" w:rsidP="00A076C1">
      <w:pPr>
        <w:pStyle w:val="Default"/>
        <w:spacing w:after="120"/>
        <w:rPr>
          <w:bCs/>
          <w:sz w:val="22"/>
          <w:szCs w:val="22"/>
        </w:rPr>
      </w:pPr>
      <w:r>
        <w:rPr>
          <w:b/>
          <w:bCs/>
          <w:sz w:val="22"/>
          <w:szCs w:val="22"/>
        </w:rPr>
        <w:t xml:space="preserve">Concept Proposal Application Packet </w:t>
      </w:r>
      <w:r w:rsidR="00EF74B8">
        <w:rPr>
          <w:b/>
          <w:bCs/>
          <w:sz w:val="22"/>
          <w:szCs w:val="22"/>
        </w:rPr>
        <w:t xml:space="preserve">is </w:t>
      </w:r>
      <w:r>
        <w:rPr>
          <w:b/>
          <w:bCs/>
          <w:sz w:val="22"/>
          <w:szCs w:val="22"/>
        </w:rPr>
        <w:t xml:space="preserve">available at: </w:t>
      </w:r>
      <w:hyperlink r:id="rId10" w:history="1">
        <w:r w:rsidR="00A076C1" w:rsidRPr="00A44DCA">
          <w:rPr>
            <w:rStyle w:val="Hyperlink"/>
            <w:bCs/>
            <w:sz w:val="22"/>
            <w:szCs w:val="22"/>
          </w:rPr>
          <w:t>https://www.uab.edu/sparkmancenter/funding/pilot-grant-funding</w:t>
        </w:r>
      </w:hyperlink>
      <w:r w:rsidR="00A076C1">
        <w:rPr>
          <w:bCs/>
          <w:sz w:val="22"/>
          <w:szCs w:val="22"/>
        </w:rPr>
        <w:t xml:space="preserve"> </w:t>
      </w:r>
    </w:p>
    <w:p w14:paraId="7F3A4938" w14:textId="77777777" w:rsidR="00704438" w:rsidRDefault="00704438" w:rsidP="000A68B5">
      <w:pPr>
        <w:pStyle w:val="Default"/>
        <w:spacing w:after="120"/>
        <w:jc w:val="both"/>
        <w:rPr>
          <w:b/>
          <w:bCs/>
          <w:sz w:val="22"/>
          <w:szCs w:val="22"/>
        </w:rPr>
      </w:pPr>
    </w:p>
    <w:p w14:paraId="78F1A199" w14:textId="530699FD" w:rsidR="00200E17" w:rsidRPr="00947C52" w:rsidRDefault="00200E17" w:rsidP="00200E17">
      <w:pPr>
        <w:pStyle w:val="Default"/>
        <w:spacing w:after="120"/>
        <w:ind w:left="3"/>
        <w:rPr>
          <w:color w:val="auto"/>
          <w:sz w:val="22"/>
          <w:szCs w:val="22"/>
        </w:rPr>
      </w:pPr>
      <w:r w:rsidRPr="00EF74B8">
        <w:rPr>
          <w:color w:val="auto"/>
          <w:sz w:val="22"/>
          <w:szCs w:val="22"/>
          <w:u w:val="single"/>
        </w:rPr>
        <w:t>The Concept Proposal includes</w:t>
      </w:r>
      <w:r w:rsidRPr="00947C52">
        <w:rPr>
          <w:color w:val="auto"/>
          <w:sz w:val="22"/>
          <w:szCs w:val="22"/>
        </w:rPr>
        <w:t xml:space="preserve"> (in this order in a single Adobe Portable Document Format (PDF) file): </w:t>
      </w:r>
    </w:p>
    <w:p w14:paraId="3D7102F5" w14:textId="77777777" w:rsidR="00200E17" w:rsidRDefault="00200E17" w:rsidP="00200E17">
      <w:pPr>
        <w:pStyle w:val="Default"/>
        <w:spacing w:after="60"/>
        <w:ind w:left="940" w:hanging="360"/>
        <w:jc w:val="both"/>
        <w:rPr>
          <w:color w:val="auto"/>
          <w:sz w:val="22"/>
          <w:szCs w:val="22"/>
        </w:rPr>
      </w:pPr>
      <w:r w:rsidRPr="00947C52">
        <w:rPr>
          <w:color w:val="auto"/>
          <w:sz w:val="22"/>
          <w:szCs w:val="22"/>
        </w:rPr>
        <w:t xml:space="preserve">1. </w:t>
      </w:r>
      <w:r>
        <w:rPr>
          <w:color w:val="auto"/>
          <w:sz w:val="22"/>
          <w:szCs w:val="22"/>
        </w:rPr>
        <w:t xml:space="preserve">Face page </w:t>
      </w:r>
    </w:p>
    <w:p w14:paraId="01FF6F6E" w14:textId="67801A15" w:rsidR="00200E17" w:rsidRPr="00947C52" w:rsidRDefault="00200E17" w:rsidP="00200E17">
      <w:pPr>
        <w:pStyle w:val="Default"/>
        <w:spacing w:after="60"/>
        <w:ind w:left="940" w:hanging="360"/>
        <w:jc w:val="both"/>
        <w:rPr>
          <w:color w:val="auto"/>
          <w:sz w:val="22"/>
          <w:szCs w:val="22"/>
        </w:rPr>
      </w:pPr>
      <w:r>
        <w:rPr>
          <w:color w:val="auto"/>
          <w:sz w:val="22"/>
          <w:szCs w:val="22"/>
        </w:rPr>
        <w:t>2</w:t>
      </w:r>
      <w:r w:rsidRPr="00947C52">
        <w:rPr>
          <w:color w:val="auto"/>
          <w:sz w:val="22"/>
          <w:szCs w:val="22"/>
        </w:rPr>
        <w:t xml:space="preserve">. </w:t>
      </w:r>
      <w:r>
        <w:rPr>
          <w:color w:val="auto"/>
          <w:sz w:val="22"/>
          <w:szCs w:val="22"/>
        </w:rPr>
        <w:t xml:space="preserve">Concept Research </w:t>
      </w:r>
      <w:r w:rsidRPr="00947C52">
        <w:rPr>
          <w:color w:val="auto"/>
          <w:sz w:val="22"/>
          <w:szCs w:val="22"/>
        </w:rPr>
        <w:t xml:space="preserve">Plan (Maximum </w:t>
      </w:r>
      <w:r>
        <w:rPr>
          <w:color w:val="auto"/>
          <w:sz w:val="22"/>
          <w:szCs w:val="22"/>
        </w:rPr>
        <w:t>2</w:t>
      </w:r>
      <w:r w:rsidRPr="00947C52">
        <w:rPr>
          <w:color w:val="auto"/>
          <w:sz w:val="22"/>
          <w:szCs w:val="22"/>
        </w:rPr>
        <w:t xml:space="preserve"> pages for </w:t>
      </w:r>
      <w:r w:rsidRPr="00947C52">
        <w:rPr>
          <w:bCs/>
          <w:color w:val="auto"/>
          <w:sz w:val="22"/>
          <w:szCs w:val="22"/>
        </w:rPr>
        <w:t>a-</w:t>
      </w:r>
      <w:r>
        <w:rPr>
          <w:bCs/>
          <w:color w:val="auto"/>
          <w:sz w:val="22"/>
          <w:szCs w:val="22"/>
        </w:rPr>
        <w:t>c</w:t>
      </w:r>
      <w:r w:rsidRPr="00947C52">
        <w:rPr>
          <w:bCs/>
          <w:color w:val="auto"/>
          <w:sz w:val="22"/>
          <w:szCs w:val="22"/>
        </w:rPr>
        <w:t xml:space="preserve"> </w:t>
      </w:r>
      <w:r w:rsidRPr="00947C52">
        <w:rPr>
          <w:color w:val="auto"/>
          <w:sz w:val="22"/>
          <w:szCs w:val="22"/>
        </w:rPr>
        <w:t xml:space="preserve">below). </w:t>
      </w:r>
    </w:p>
    <w:p w14:paraId="325D953B" w14:textId="77777777" w:rsidR="00200E17" w:rsidRPr="00200E17" w:rsidRDefault="00200E17" w:rsidP="00FD143B">
      <w:pPr>
        <w:pStyle w:val="Default"/>
        <w:spacing w:after="120"/>
        <w:ind w:left="940"/>
        <w:jc w:val="both"/>
        <w:rPr>
          <w:sz w:val="22"/>
          <w:szCs w:val="22"/>
        </w:rPr>
      </w:pPr>
      <w:r w:rsidRPr="00200E17">
        <w:rPr>
          <w:color w:val="auto"/>
          <w:sz w:val="22"/>
          <w:szCs w:val="22"/>
        </w:rPr>
        <w:t xml:space="preserve">a. Project Description:  </w:t>
      </w:r>
      <w:r w:rsidRPr="00200E17">
        <w:rPr>
          <w:sz w:val="22"/>
          <w:szCs w:val="22"/>
        </w:rPr>
        <w:t xml:space="preserve">Outline the specific aims, hypotheses, brief preliminary data (if any), and brief research/evaluation design. As the criteria for funding are primarily based upon the scientific impact, investigator, significance, approach, and innovation, concepts should address these topic areas. </w:t>
      </w:r>
    </w:p>
    <w:p w14:paraId="63865BEF" w14:textId="24FC2E93" w:rsidR="00200E17" w:rsidRPr="00200E17" w:rsidRDefault="00200E17" w:rsidP="00FD143B">
      <w:pPr>
        <w:pStyle w:val="Default"/>
        <w:spacing w:before="120" w:after="120"/>
        <w:ind w:left="940"/>
        <w:rPr>
          <w:sz w:val="22"/>
          <w:szCs w:val="22"/>
        </w:rPr>
      </w:pPr>
      <w:r w:rsidRPr="00200E17">
        <w:rPr>
          <w:bCs/>
          <w:sz w:val="22"/>
          <w:szCs w:val="22"/>
        </w:rPr>
        <w:t xml:space="preserve">b. Combined Significance and Innovation Section: </w:t>
      </w:r>
      <w:r w:rsidRPr="00200E17">
        <w:rPr>
          <w:sz w:val="22"/>
          <w:szCs w:val="22"/>
        </w:rPr>
        <w:t xml:space="preserve">Briefly explain the importance/significance of the proposed project in the context of global health research that is promoted by agencies engaged in global health research. Describe the innovative nature of the proposal and how the proposed research will support the mission of the Sparkman Center and advance the field. Note the specific funding sources and mechanisms to be targeted with the results from this study, as well as the timeline for follow-on submissions. </w:t>
      </w:r>
    </w:p>
    <w:p w14:paraId="4C2BE815" w14:textId="77777777" w:rsidR="00200E17" w:rsidRPr="00200E17" w:rsidRDefault="00200E17" w:rsidP="00FD143B">
      <w:pPr>
        <w:pStyle w:val="Default"/>
        <w:spacing w:after="120"/>
        <w:ind w:left="940"/>
        <w:jc w:val="both"/>
        <w:rPr>
          <w:sz w:val="22"/>
          <w:szCs w:val="22"/>
        </w:rPr>
      </w:pPr>
      <w:proofErr w:type="gramStart"/>
      <w:r w:rsidRPr="00200E17">
        <w:rPr>
          <w:sz w:val="22"/>
          <w:szCs w:val="22"/>
        </w:rPr>
        <w:t xml:space="preserve">c. </w:t>
      </w:r>
      <w:r w:rsidRPr="00200E17">
        <w:rPr>
          <w:bCs/>
          <w:sz w:val="22"/>
          <w:szCs w:val="22"/>
        </w:rPr>
        <w:t>Eligibility/Team</w:t>
      </w:r>
      <w:proofErr w:type="gramEnd"/>
      <w:r w:rsidRPr="00200E17">
        <w:rPr>
          <w:bCs/>
          <w:sz w:val="22"/>
          <w:szCs w:val="22"/>
        </w:rPr>
        <w:t xml:space="preserve"> Building Component </w:t>
      </w:r>
      <w:r w:rsidRPr="00200E17">
        <w:rPr>
          <w:sz w:val="22"/>
          <w:szCs w:val="22"/>
        </w:rPr>
        <w:t xml:space="preserve">(no more than one-half page): The integration of junior faculty with other UAB researchers at various levels is required by the Sparkman Center to advance all pilot projects within the context of a team building approach. Requests for pilot funding from single investigators working alone will not be funded with Sparkman Center pilot project funds. The PI of the study should adhere to the eligibility requirements stated above. Co-investigators should include senior, junior, or early stage investigators constituting research teams. Involvement of community stakeholders in the global setting is also encouraged. </w:t>
      </w:r>
    </w:p>
    <w:p w14:paraId="5C1C7D57" w14:textId="2B5A8EFA" w:rsidR="00200E17" w:rsidRPr="00B30322" w:rsidRDefault="00200E17" w:rsidP="001D259E">
      <w:pPr>
        <w:pStyle w:val="Default"/>
        <w:spacing w:after="120"/>
        <w:ind w:left="720"/>
        <w:jc w:val="both"/>
        <w:rPr>
          <w:sz w:val="22"/>
          <w:szCs w:val="22"/>
        </w:rPr>
      </w:pPr>
      <w:r w:rsidRPr="00B30322">
        <w:rPr>
          <w:sz w:val="22"/>
          <w:szCs w:val="22"/>
        </w:rPr>
        <w:t>Investigators should clearly state how their proposed research will impact the UAB research environment, improve the UAB research infrastructure (e.g. facilitating access to methods, improved knowledge, enhanced ability to apply for common funding)</w:t>
      </w:r>
      <w:r>
        <w:rPr>
          <w:sz w:val="22"/>
          <w:szCs w:val="22"/>
        </w:rPr>
        <w:t>,</w:t>
      </w:r>
      <w:r w:rsidRPr="00B30322">
        <w:rPr>
          <w:sz w:val="22"/>
          <w:szCs w:val="22"/>
        </w:rPr>
        <w:t xml:space="preserve"> and thereby facilitate future global health research by other UAB investigators. </w:t>
      </w:r>
    </w:p>
    <w:p w14:paraId="570741A2" w14:textId="32C408F0" w:rsidR="00200E17" w:rsidRPr="00B30322" w:rsidRDefault="00200E17" w:rsidP="001D259E">
      <w:pPr>
        <w:pStyle w:val="Default"/>
        <w:spacing w:after="120"/>
        <w:ind w:left="720"/>
        <w:jc w:val="both"/>
        <w:rPr>
          <w:sz w:val="22"/>
          <w:szCs w:val="22"/>
        </w:rPr>
      </w:pPr>
      <w:r w:rsidRPr="00FD143B">
        <w:rPr>
          <w:sz w:val="22"/>
          <w:szCs w:val="22"/>
        </w:rPr>
        <w:t xml:space="preserve">3. </w:t>
      </w:r>
      <w:r w:rsidRPr="00FD143B">
        <w:rPr>
          <w:bCs/>
          <w:sz w:val="22"/>
          <w:szCs w:val="22"/>
        </w:rPr>
        <w:t>Biographical Sketches</w:t>
      </w:r>
      <w:r w:rsidRPr="00B30322">
        <w:rPr>
          <w:b/>
          <w:bCs/>
          <w:sz w:val="22"/>
          <w:szCs w:val="22"/>
        </w:rPr>
        <w:t xml:space="preserve"> </w:t>
      </w:r>
      <w:r w:rsidRPr="00B30322">
        <w:rPr>
          <w:sz w:val="22"/>
          <w:szCs w:val="22"/>
        </w:rPr>
        <w:t>(Include one for each inves</w:t>
      </w:r>
      <w:r w:rsidR="00FD143B">
        <w:rPr>
          <w:sz w:val="22"/>
          <w:szCs w:val="22"/>
        </w:rPr>
        <w:t xml:space="preserve">tigator): </w:t>
      </w:r>
      <w:r w:rsidRPr="00B30322">
        <w:rPr>
          <w:sz w:val="22"/>
          <w:szCs w:val="22"/>
        </w:rPr>
        <w:t>All applicants and coll</w:t>
      </w:r>
      <w:r w:rsidR="00FD143B">
        <w:rPr>
          <w:sz w:val="22"/>
          <w:szCs w:val="22"/>
        </w:rPr>
        <w:t>aborators should submit NIH biographical s</w:t>
      </w:r>
      <w:r w:rsidRPr="00B30322">
        <w:rPr>
          <w:sz w:val="22"/>
          <w:szCs w:val="22"/>
        </w:rPr>
        <w:t>ketches (5-page limit) with personal statements adapted to describe defined roles on the project. Use the NIH bio</w:t>
      </w:r>
      <w:r w:rsidR="00FD143B">
        <w:rPr>
          <w:sz w:val="22"/>
          <w:szCs w:val="22"/>
        </w:rPr>
        <w:t xml:space="preserve">graphical sketch </w:t>
      </w:r>
      <w:r>
        <w:rPr>
          <w:sz w:val="22"/>
          <w:szCs w:val="22"/>
        </w:rPr>
        <w:t>form</w:t>
      </w:r>
      <w:r w:rsidR="00AB58DB">
        <w:rPr>
          <w:sz w:val="22"/>
          <w:szCs w:val="22"/>
        </w:rPr>
        <w:t xml:space="preserve"> approved for use on/after January 25, 2022</w:t>
      </w:r>
      <w:r>
        <w:rPr>
          <w:sz w:val="22"/>
          <w:szCs w:val="22"/>
        </w:rPr>
        <w:t>. The form, instructions, and a sample bio</w:t>
      </w:r>
      <w:r w:rsidR="00FD143B">
        <w:rPr>
          <w:sz w:val="22"/>
          <w:szCs w:val="22"/>
        </w:rPr>
        <w:t>graphical sketche</w:t>
      </w:r>
      <w:r w:rsidR="0021451A">
        <w:rPr>
          <w:sz w:val="22"/>
          <w:szCs w:val="22"/>
        </w:rPr>
        <w:t>s</w:t>
      </w:r>
      <w:r>
        <w:rPr>
          <w:sz w:val="22"/>
          <w:szCs w:val="22"/>
        </w:rPr>
        <w:t xml:space="preserve"> are available at </w:t>
      </w:r>
      <w:hyperlink r:id="rId11" w:history="1">
        <w:r w:rsidRPr="006A0724">
          <w:rPr>
            <w:rStyle w:val="Hyperlink"/>
            <w:sz w:val="22"/>
            <w:szCs w:val="22"/>
          </w:rPr>
          <w:t>https://grants.nih.gov/grants/forms/biosketch.htm</w:t>
        </w:r>
      </w:hyperlink>
    </w:p>
    <w:p w14:paraId="6BF222DE" w14:textId="526E117F" w:rsidR="00200E17" w:rsidRPr="00923D9E" w:rsidRDefault="00200E17" w:rsidP="00200E17">
      <w:pPr>
        <w:pStyle w:val="Default"/>
        <w:spacing w:before="120" w:after="120"/>
        <w:rPr>
          <w:sz w:val="22"/>
          <w:szCs w:val="22"/>
        </w:rPr>
      </w:pPr>
    </w:p>
    <w:p w14:paraId="31068B68" w14:textId="296BB67C" w:rsidR="000A68B5" w:rsidRDefault="000A68B5" w:rsidP="000A68B5">
      <w:pPr>
        <w:pStyle w:val="Default"/>
        <w:spacing w:after="120"/>
        <w:jc w:val="both"/>
        <w:rPr>
          <w:b/>
          <w:sz w:val="22"/>
          <w:szCs w:val="22"/>
        </w:rPr>
      </w:pPr>
      <w:r w:rsidRPr="00B30322">
        <w:rPr>
          <w:b/>
          <w:sz w:val="22"/>
          <w:szCs w:val="22"/>
        </w:rPr>
        <w:t xml:space="preserve">Researchers whose </w:t>
      </w:r>
      <w:r w:rsidR="008E43BB">
        <w:rPr>
          <w:b/>
          <w:sz w:val="22"/>
          <w:szCs w:val="22"/>
        </w:rPr>
        <w:t xml:space="preserve">concept </w:t>
      </w:r>
      <w:r w:rsidRPr="00B30322">
        <w:rPr>
          <w:b/>
          <w:sz w:val="22"/>
          <w:szCs w:val="22"/>
        </w:rPr>
        <w:t xml:space="preserve">proposals are selected for the full proposal competition phase will be notified by email. </w:t>
      </w:r>
    </w:p>
    <w:p w14:paraId="45660215" w14:textId="77777777" w:rsidR="00705CAE" w:rsidRPr="00B30322" w:rsidRDefault="00705CAE" w:rsidP="000A68B5">
      <w:pPr>
        <w:pStyle w:val="Default"/>
        <w:spacing w:after="120"/>
        <w:jc w:val="both"/>
        <w:rPr>
          <w:b/>
          <w:sz w:val="22"/>
          <w:szCs w:val="22"/>
        </w:rPr>
      </w:pPr>
    </w:p>
    <w:p w14:paraId="6F74BB38" w14:textId="77777777" w:rsidR="00A076C1" w:rsidRDefault="00A076C1">
      <w:pPr>
        <w:rPr>
          <w:rFonts w:ascii="Arial" w:hAnsi="Arial" w:cs="Arial"/>
          <w:b/>
          <w:bCs/>
          <w:color w:val="000000"/>
        </w:rPr>
      </w:pPr>
      <w:r>
        <w:rPr>
          <w:b/>
          <w:bCs/>
        </w:rPr>
        <w:br w:type="page"/>
      </w:r>
    </w:p>
    <w:p w14:paraId="631EEC06" w14:textId="141B1EAE" w:rsidR="000A68B5" w:rsidRPr="00B30322" w:rsidRDefault="000A68B5" w:rsidP="000A68B5">
      <w:pPr>
        <w:pStyle w:val="Default"/>
        <w:spacing w:after="120"/>
        <w:jc w:val="center"/>
        <w:rPr>
          <w:sz w:val="22"/>
          <w:szCs w:val="22"/>
        </w:rPr>
      </w:pPr>
      <w:r w:rsidRPr="00B30322">
        <w:rPr>
          <w:b/>
          <w:bCs/>
          <w:sz w:val="22"/>
          <w:szCs w:val="22"/>
        </w:rPr>
        <w:lastRenderedPageBreak/>
        <w:t xml:space="preserve">Full Applications </w:t>
      </w:r>
    </w:p>
    <w:p w14:paraId="34519F6C" w14:textId="6EB914FA" w:rsidR="000A68B5" w:rsidRDefault="000A68B5" w:rsidP="000A68B5">
      <w:pPr>
        <w:pStyle w:val="Default"/>
        <w:spacing w:after="120"/>
        <w:jc w:val="both"/>
        <w:rPr>
          <w:sz w:val="22"/>
          <w:szCs w:val="22"/>
          <w:u w:val="single"/>
        </w:rPr>
      </w:pPr>
      <w:r w:rsidRPr="00B30322">
        <w:rPr>
          <w:sz w:val="22"/>
          <w:szCs w:val="22"/>
        </w:rPr>
        <w:t xml:space="preserve">Full Proposals will be submitted electronically in one Adobe PDF file to </w:t>
      </w:r>
      <w:r w:rsidR="00BB375A" w:rsidRPr="00B30322">
        <w:rPr>
          <w:sz w:val="22"/>
          <w:szCs w:val="22"/>
        </w:rPr>
        <w:t xml:space="preserve">Anna Helova at </w:t>
      </w:r>
      <w:hyperlink r:id="rId12" w:history="1">
        <w:r w:rsidR="00BB375A" w:rsidRPr="00B30322">
          <w:rPr>
            <w:rStyle w:val="Hyperlink"/>
            <w:sz w:val="22"/>
            <w:szCs w:val="22"/>
          </w:rPr>
          <w:t>ahelova@uab.edu</w:t>
        </w:r>
      </w:hyperlink>
      <w:r w:rsidRPr="00B30322">
        <w:rPr>
          <w:sz w:val="22"/>
          <w:szCs w:val="22"/>
        </w:rPr>
        <w:t xml:space="preserve">. The full proposal will be on the </w:t>
      </w:r>
      <w:r w:rsidR="00EF74B8">
        <w:rPr>
          <w:sz w:val="22"/>
          <w:szCs w:val="22"/>
        </w:rPr>
        <w:t xml:space="preserve">modified </w:t>
      </w:r>
      <w:r w:rsidRPr="00B30322">
        <w:rPr>
          <w:sz w:val="22"/>
          <w:szCs w:val="22"/>
        </w:rPr>
        <w:t>forms used commonly for NIH grant applications (</w:t>
      </w:r>
      <w:r w:rsidRPr="00947C52">
        <w:rPr>
          <w:color w:val="auto"/>
          <w:sz w:val="22"/>
          <w:szCs w:val="22"/>
        </w:rPr>
        <w:t xml:space="preserve">PHS 398 forms) </w:t>
      </w:r>
      <w:r w:rsidRPr="00B30322">
        <w:rPr>
          <w:sz w:val="22"/>
          <w:szCs w:val="22"/>
          <w:u w:val="single"/>
        </w:rPr>
        <w:t xml:space="preserve">and should follow a modified NIH investigator initiated grant application (R01) format. </w:t>
      </w:r>
    </w:p>
    <w:p w14:paraId="11F92C27" w14:textId="77777777" w:rsidR="00430F03" w:rsidRDefault="00430F03" w:rsidP="000A68B5">
      <w:pPr>
        <w:pStyle w:val="Default"/>
        <w:spacing w:after="120"/>
        <w:jc w:val="both"/>
        <w:rPr>
          <w:sz w:val="22"/>
          <w:szCs w:val="22"/>
          <w:u w:val="single"/>
        </w:rPr>
      </w:pPr>
    </w:p>
    <w:p w14:paraId="07594110" w14:textId="3EE9E753" w:rsidR="00704438" w:rsidRDefault="00EF74B8" w:rsidP="008F4D3A">
      <w:pPr>
        <w:pStyle w:val="Default"/>
        <w:spacing w:after="120"/>
        <w:rPr>
          <w:sz w:val="22"/>
          <w:szCs w:val="22"/>
        </w:rPr>
      </w:pPr>
      <w:r>
        <w:rPr>
          <w:b/>
          <w:bCs/>
          <w:sz w:val="22"/>
          <w:szCs w:val="22"/>
        </w:rPr>
        <w:t xml:space="preserve">Full Application Packet is available at: </w:t>
      </w:r>
      <w:hyperlink r:id="rId13" w:history="1">
        <w:r w:rsidR="00A076C1" w:rsidRPr="00A44DCA">
          <w:rPr>
            <w:rStyle w:val="Hyperlink"/>
            <w:bCs/>
            <w:sz w:val="22"/>
            <w:szCs w:val="22"/>
          </w:rPr>
          <w:t>https://www.uab.edu/sparkmancenter/funding/pilot-grant-funding</w:t>
        </w:r>
      </w:hyperlink>
    </w:p>
    <w:p w14:paraId="3A5DD058" w14:textId="0CCFA52B" w:rsidR="000A68B5" w:rsidRPr="00B30322" w:rsidRDefault="000A68B5" w:rsidP="00704438">
      <w:pPr>
        <w:pStyle w:val="Default"/>
        <w:spacing w:after="120"/>
        <w:rPr>
          <w:sz w:val="22"/>
          <w:szCs w:val="22"/>
        </w:rPr>
      </w:pPr>
      <w:r w:rsidRPr="00B30322">
        <w:rPr>
          <w:sz w:val="22"/>
          <w:szCs w:val="22"/>
        </w:rPr>
        <w:t>For detailed instructions on</w:t>
      </w:r>
      <w:r w:rsidR="00947C52">
        <w:rPr>
          <w:sz w:val="22"/>
          <w:szCs w:val="22"/>
        </w:rPr>
        <w:t xml:space="preserve"> how to fill out the forms see: </w:t>
      </w:r>
      <w:hyperlink r:id="rId14" w:history="1">
        <w:r w:rsidR="00947C52" w:rsidRPr="00AC1A91">
          <w:rPr>
            <w:rStyle w:val="Hyperlink"/>
            <w:sz w:val="22"/>
            <w:szCs w:val="22"/>
          </w:rPr>
          <w:t>https://grants.nih.gov/grants/funding/phs398/phs</w:t>
        </w:r>
        <w:bookmarkStart w:id="0" w:name="_GoBack"/>
        <w:bookmarkEnd w:id="0"/>
        <w:r w:rsidR="00947C52" w:rsidRPr="00AC1A91">
          <w:rPr>
            <w:rStyle w:val="Hyperlink"/>
            <w:sz w:val="22"/>
            <w:szCs w:val="22"/>
          </w:rPr>
          <w:t xml:space="preserve">398.html </w:t>
        </w:r>
      </w:hyperlink>
      <w:r w:rsidRPr="00B30322">
        <w:rPr>
          <w:sz w:val="22"/>
          <w:szCs w:val="22"/>
          <w:u w:val="single"/>
        </w:rPr>
        <w:t>with the following modifications</w:t>
      </w:r>
      <w:r w:rsidR="00947C52">
        <w:rPr>
          <w:sz w:val="22"/>
          <w:szCs w:val="22"/>
          <w:u w:val="single"/>
        </w:rPr>
        <w:t>.</w:t>
      </w:r>
      <w:r w:rsidRPr="00B30322">
        <w:rPr>
          <w:sz w:val="22"/>
          <w:szCs w:val="22"/>
          <w:u w:val="single"/>
        </w:rPr>
        <w:t xml:space="preserve"> The Research Plan (Specific Aims through Approach) is limited to 4 pages (Bibliography and References Cited sections do not count toward the page limit). No appendices are allowed. Do not submit Targeted/Planned Enrollment Tables. Applications must be in English. </w:t>
      </w:r>
      <w:r w:rsidRPr="00B30322">
        <w:rPr>
          <w:b/>
          <w:bCs/>
          <w:i/>
          <w:iCs/>
          <w:sz w:val="22"/>
          <w:szCs w:val="22"/>
          <w:u w:val="single"/>
        </w:rPr>
        <w:t xml:space="preserve">Please note that applications that do not adhere to the instructions will not be considered. </w:t>
      </w:r>
    </w:p>
    <w:p w14:paraId="695DA36B" w14:textId="77777777" w:rsidR="00EF74B8" w:rsidRDefault="00EF74B8" w:rsidP="000A68B5">
      <w:pPr>
        <w:pStyle w:val="Default"/>
        <w:spacing w:after="120"/>
        <w:ind w:left="3"/>
        <w:rPr>
          <w:color w:val="auto"/>
          <w:sz w:val="22"/>
          <w:szCs w:val="22"/>
          <w:u w:val="single"/>
        </w:rPr>
      </w:pPr>
    </w:p>
    <w:p w14:paraId="3C0E9F34" w14:textId="5F30ACAF" w:rsidR="000A68B5" w:rsidRPr="00947C52" w:rsidRDefault="000A68B5" w:rsidP="000A68B5">
      <w:pPr>
        <w:pStyle w:val="Default"/>
        <w:spacing w:after="120"/>
        <w:ind w:left="3"/>
        <w:rPr>
          <w:color w:val="auto"/>
          <w:sz w:val="22"/>
          <w:szCs w:val="22"/>
        </w:rPr>
      </w:pPr>
      <w:r w:rsidRPr="00EF74B8">
        <w:rPr>
          <w:color w:val="auto"/>
          <w:sz w:val="22"/>
          <w:szCs w:val="22"/>
          <w:u w:val="single"/>
        </w:rPr>
        <w:t>The Full Proposal include</w:t>
      </w:r>
      <w:r w:rsidR="005559C7" w:rsidRPr="00EF74B8">
        <w:rPr>
          <w:color w:val="auto"/>
          <w:sz w:val="22"/>
          <w:szCs w:val="22"/>
          <w:u w:val="single"/>
        </w:rPr>
        <w:t>s</w:t>
      </w:r>
      <w:r w:rsidRPr="00947C52">
        <w:rPr>
          <w:color w:val="auto"/>
          <w:sz w:val="22"/>
          <w:szCs w:val="22"/>
        </w:rPr>
        <w:t xml:space="preserve"> (in this order in a single Adobe Portable Document Format (PDF) file): </w:t>
      </w:r>
    </w:p>
    <w:p w14:paraId="18A95138" w14:textId="5B632388" w:rsidR="00632E4F" w:rsidRDefault="000A68B5" w:rsidP="000A68B5">
      <w:pPr>
        <w:pStyle w:val="Default"/>
        <w:spacing w:after="60"/>
        <w:ind w:left="940" w:hanging="360"/>
        <w:jc w:val="both"/>
        <w:rPr>
          <w:color w:val="auto"/>
          <w:sz w:val="22"/>
          <w:szCs w:val="22"/>
        </w:rPr>
      </w:pPr>
      <w:r w:rsidRPr="00947C52">
        <w:rPr>
          <w:color w:val="auto"/>
          <w:sz w:val="22"/>
          <w:szCs w:val="22"/>
        </w:rPr>
        <w:t xml:space="preserve">1. </w:t>
      </w:r>
      <w:r w:rsidR="00632E4F">
        <w:rPr>
          <w:color w:val="auto"/>
          <w:sz w:val="22"/>
          <w:szCs w:val="22"/>
        </w:rPr>
        <w:t xml:space="preserve">Face page </w:t>
      </w:r>
    </w:p>
    <w:p w14:paraId="6DFD6500" w14:textId="4281F010" w:rsidR="000321A0" w:rsidRPr="00947C52" w:rsidRDefault="00632E4F" w:rsidP="000A68B5">
      <w:pPr>
        <w:pStyle w:val="Default"/>
        <w:spacing w:after="60"/>
        <w:ind w:left="940" w:hanging="360"/>
        <w:jc w:val="both"/>
        <w:rPr>
          <w:color w:val="auto"/>
          <w:sz w:val="22"/>
          <w:szCs w:val="22"/>
        </w:rPr>
      </w:pPr>
      <w:r>
        <w:rPr>
          <w:color w:val="auto"/>
          <w:sz w:val="22"/>
          <w:szCs w:val="22"/>
        </w:rPr>
        <w:t xml:space="preserve">2. </w:t>
      </w:r>
      <w:r w:rsidR="000A68B5" w:rsidRPr="00947C52">
        <w:rPr>
          <w:color w:val="auto"/>
          <w:sz w:val="22"/>
          <w:szCs w:val="22"/>
        </w:rPr>
        <w:t>Com</w:t>
      </w:r>
      <w:r w:rsidR="00EF74B8">
        <w:rPr>
          <w:color w:val="auto"/>
          <w:sz w:val="22"/>
          <w:szCs w:val="22"/>
        </w:rPr>
        <w:t>plete budget and justification</w:t>
      </w:r>
      <w:r w:rsidR="005D28DC">
        <w:rPr>
          <w:color w:val="auto"/>
          <w:sz w:val="22"/>
          <w:szCs w:val="22"/>
        </w:rPr>
        <w:t xml:space="preserve"> (no page limit)</w:t>
      </w:r>
    </w:p>
    <w:p w14:paraId="6F6E8200" w14:textId="2FC02C1A" w:rsidR="000321A0" w:rsidRPr="00947C52" w:rsidRDefault="00632E4F" w:rsidP="00B30322">
      <w:pPr>
        <w:pStyle w:val="Default"/>
        <w:spacing w:after="60"/>
        <w:ind w:left="940" w:hanging="360"/>
        <w:jc w:val="both"/>
        <w:rPr>
          <w:color w:val="auto"/>
          <w:sz w:val="22"/>
          <w:szCs w:val="22"/>
        </w:rPr>
      </w:pPr>
      <w:r>
        <w:rPr>
          <w:color w:val="auto"/>
          <w:sz w:val="22"/>
          <w:szCs w:val="22"/>
        </w:rPr>
        <w:t>3</w:t>
      </w:r>
      <w:r w:rsidR="000321A0" w:rsidRPr="00947C52">
        <w:rPr>
          <w:color w:val="auto"/>
          <w:sz w:val="22"/>
          <w:szCs w:val="22"/>
        </w:rPr>
        <w:t xml:space="preserve">. </w:t>
      </w:r>
      <w:r w:rsidR="000A68B5" w:rsidRPr="00947C52">
        <w:rPr>
          <w:color w:val="auto"/>
          <w:sz w:val="22"/>
          <w:szCs w:val="22"/>
        </w:rPr>
        <w:t xml:space="preserve">Research Plan (Maximum 4 pages for </w:t>
      </w:r>
      <w:r w:rsidR="000A68B5" w:rsidRPr="00947C52">
        <w:rPr>
          <w:bCs/>
          <w:color w:val="auto"/>
          <w:sz w:val="22"/>
          <w:szCs w:val="22"/>
        </w:rPr>
        <w:t xml:space="preserve">a-d </w:t>
      </w:r>
      <w:r w:rsidR="000A68B5" w:rsidRPr="00947C52">
        <w:rPr>
          <w:color w:val="auto"/>
          <w:sz w:val="22"/>
          <w:szCs w:val="22"/>
        </w:rPr>
        <w:t xml:space="preserve">below). </w:t>
      </w:r>
    </w:p>
    <w:p w14:paraId="1517EB88" w14:textId="7D7E367D" w:rsidR="000A68B5" w:rsidRPr="00947C52" w:rsidRDefault="000A68B5" w:rsidP="000A68B5">
      <w:pPr>
        <w:pStyle w:val="Default"/>
        <w:spacing w:after="60"/>
        <w:ind w:left="1660" w:hanging="360"/>
        <w:jc w:val="both"/>
        <w:rPr>
          <w:color w:val="auto"/>
          <w:sz w:val="22"/>
          <w:szCs w:val="22"/>
        </w:rPr>
      </w:pPr>
      <w:proofErr w:type="gramStart"/>
      <w:r w:rsidRPr="00947C52">
        <w:rPr>
          <w:color w:val="auto"/>
          <w:sz w:val="22"/>
          <w:szCs w:val="22"/>
        </w:rPr>
        <w:t>a</w:t>
      </w:r>
      <w:proofErr w:type="gramEnd"/>
      <w:r w:rsidRPr="00947C52">
        <w:rPr>
          <w:color w:val="auto"/>
          <w:sz w:val="22"/>
          <w:szCs w:val="22"/>
        </w:rPr>
        <w:t xml:space="preserve">. Specific Aims (suggested length ½ page) </w:t>
      </w:r>
    </w:p>
    <w:p w14:paraId="51B3833E" w14:textId="77777777" w:rsidR="000A68B5" w:rsidRPr="00947C52" w:rsidRDefault="000A68B5" w:rsidP="000A68B5">
      <w:pPr>
        <w:pStyle w:val="Default"/>
        <w:spacing w:after="60"/>
        <w:ind w:left="1660" w:hanging="360"/>
        <w:jc w:val="both"/>
        <w:rPr>
          <w:color w:val="auto"/>
          <w:sz w:val="22"/>
          <w:szCs w:val="22"/>
        </w:rPr>
      </w:pPr>
      <w:r w:rsidRPr="00947C52">
        <w:rPr>
          <w:color w:val="auto"/>
          <w:sz w:val="22"/>
          <w:szCs w:val="22"/>
        </w:rPr>
        <w:t xml:space="preserve">b. Significance (suggested length 1 page) </w:t>
      </w:r>
    </w:p>
    <w:p w14:paraId="6EBEBC42" w14:textId="77777777" w:rsidR="000A68B5" w:rsidRPr="00947C52" w:rsidRDefault="000A68B5" w:rsidP="000A68B5">
      <w:pPr>
        <w:pStyle w:val="Default"/>
        <w:spacing w:after="60"/>
        <w:ind w:left="1660" w:hanging="360"/>
        <w:jc w:val="both"/>
        <w:rPr>
          <w:color w:val="auto"/>
          <w:sz w:val="22"/>
          <w:szCs w:val="22"/>
        </w:rPr>
      </w:pPr>
      <w:r w:rsidRPr="00947C52">
        <w:rPr>
          <w:color w:val="auto"/>
          <w:sz w:val="22"/>
          <w:szCs w:val="22"/>
        </w:rPr>
        <w:t xml:space="preserve">c. Innovation (suggested length ½ page) </w:t>
      </w:r>
    </w:p>
    <w:p w14:paraId="26492EE8" w14:textId="77777777" w:rsidR="000A68B5" w:rsidRPr="00947C52" w:rsidRDefault="000A68B5" w:rsidP="000A68B5">
      <w:pPr>
        <w:pStyle w:val="Default"/>
        <w:spacing w:after="60"/>
        <w:ind w:left="1660" w:hanging="360"/>
        <w:jc w:val="both"/>
        <w:rPr>
          <w:color w:val="auto"/>
          <w:sz w:val="22"/>
          <w:szCs w:val="22"/>
        </w:rPr>
      </w:pPr>
      <w:r w:rsidRPr="00947C52">
        <w:rPr>
          <w:color w:val="auto"/>
          <w:sz w:val="22"/>
          <w:szCs w:val="22"/>
        </w:rPr>
        <w:t xml:space="preserve">d. Approach (suggested length 2 pages) </w:t>
      </w:r>
    </w:p>
    <w:p w14:paraId="7E9D3765" w14:textId="2875DEDD" w:rsidR="00F01103" w:rsidRPr="00947C52" w:rsidRDefault="00F01103" w:rsidP="00F01103">
      <w:pPr>
        <w:pStyle w:val="Default"/>
        <w:spacing w:after="60"/>
        <w:ind w:left="940" w:hanging="360"/>
        <w:jc w:val="both"/>
        <w:rPr>
          <w:color w:val="auto"/>
          <w:sz w:val="22"/>
          <w:szCs w:val="22"/>
        </w:rPr>
      </w:pPr>
      <w:r>
        <w:rPr>
          <w:color w:val="auto"/>
          <w:sz w:val="22"/>
          <w:szCs w:val="22"/>
        </w:rPr>
        <w:t>4</w:t>
      </w:r>
      <w:r w:rsidRPr="00947C52">
        <w:rPr>
          <w:color w:val="auto"/>
          <w:sz w:val="22"/>
          <w:szCs w:val="22"/>
        </w:rPr>
        <w:t xml:space="preserve">. Bibliography and References cited (as needed) </w:t>
      </w:r>
    </w:p>
    <w:p w14:paraId="73880E97" w14:textId="0F658206" w:rsidR="000A68B5" w:rsidRPr="00947C52" w:rsidRDefault="008459BD" w:rsidP="000A68B5">
      <w:pPr>
        <w:pStyle w:val="Default"/>
        <w:spacing w:after="60"/>
        <w:ind w:left="940" w:hanging="360"/>
        <w:jc w:val="both"/>
        <w:rPr>
          <w:color w:val="auto"/>
          <w:sz w:val="22"/>
          <w:szCs w:val="22"/>
        </w:rPr>
      </w:pPr>
      <w:r>
        <w:rPr>
          <w:color w:val="auto"/>
          <w:sz w:val="22"/>
          <w:szCs w:val="22"/>
        </w:rPr>
        <w:t>5</w:t>
      </w:r>
      <w:r w:rsidR="000A68B5" w:rsidRPr="00947C52">
        <w:rPr>
          <w:color w:val="auto"/>
          <w:sz w:val="22"/>
          <w:szCs w:val="22"/>
        </w:rPr>
        <w:t>. Description of the Research Enviro</w:t>
      </w:r>
      <w:r w:rsidR="00F01103">
        <w:rPr>
          <w:color w:val="auto"/>
          <w:sz w:val="22"/>
          <w:szCs w:val="22"/>
        </w:rPr>
        <w:t>nment (suggested length ½ page)</w:t>
      </w:r>
      <w:r w:rsidR="000A68B5" w:rsidRPr="00947C52">
        <w:rPr>
          <w:color w:val="auto"/>
          <w:sz w:val="22"/>
          <w:szCs w:val="22"/>
        </w:rPr>
        <w:t xml:space="preserve"> </w:t>
      </w:r>
    </w:p>
    <w:p w14:paraId="57217975" w14:textId="726C47B0" w:rsidR="000A68B5" w:rsidRPr="00947C52" w:rsidRDefault="008459BD" w:rsidP="000A68B5">
      <w:pPr>
        <w:pStyle w:val="Default"/>
        <w:spacing w:after="60"/>
        <w:ind w:left="940" w:hanging="360"/>
        <w:jc w:val="both"/>
        <w:rPr>
          <w:color w:val="auto"/>
          <w:sz w:val="22"/>
          <w:szCs w:val="22"/>
        </w:rPr>
      </w:pPr>
      <w:r>
        <w:rPr>
          <w:color w:val="auto"/>
          <w:sz w:val="22"/>
          <w:szCs w:val="22"/>
        </w:rPr>
        <w:t>6</w:t>
      </w:r>
      <w:r w:rsidR="000A68B5" w:rsidRPr="00947C52">
        <w:rPr>
          <w:color w:val="auto"/>
          <w:sz w:val="22"/>
          <w:szCs w:val="22"/>
        </w:rPr>
        <w:t xml:space="preserve">. Protection of Human Subjects </w:t>
      </w:r>
      <w:r w:rsidR="00F01103">
        <w:rPr>
          <w:color w:val="auto"/>
          <w:sz w:val="22"/>
          <w:szCs w:val="22"/>
        </w:rPr>
        <w:t>(if applicable; maximum 1 page)</w:t>
      </w:r>
      <w:r w:rsidR="000A68B5" w:rsidRPr="00947C52">
        <w:rPr>
          <w:color w:val="auto"/>
          <w:sz w:val="22"/>
          <w:szCs w:val="22"/>
        </w:rPr>
        <w:t xml:space="preserve"> </w:t>
      </w:r>
    </w:p>
    <w:p w14:paraId="11E92BD6" w14:textId="2E6B5F1F" w:rsidR="008459BD" w:rsidRPr="00B30322" w:rsidRDefault="008459BD" w:rsidP="004A69A8">
      <w:pPr>
        <w:pStyle w:val="Default"/>
        <w:ind w:left="580"/>
        <w:jc w:val="both"/>
        <w:rPr>
          <w:sz w:val="22"/>
          <w:szCs w:val="22"/>
        </w:rPr>
      </w:pPr>
      <w:r>
        <w:rPr>
          <w:sz w:val="22"/>
          <w:szCs w:val="22"/>
        </w:rPr>
        <w:t>7. Bio</w:t>
      </w:r>
      <w:r w:rsidR="00D03714">
        <w:rPr>
          <w:sz w:val="22"/>
          <w:szCs w:val="22"/>
        </w:rPr>
        <w:t>graphical Sketches</w:t>
      </w:r>
      <w:r>
        <w:rPr>
          <w:sz w:val="22"/>
          <w:szCs w:val="22"/>
        </w:rPr>
        <w:t xml:space="preserve"> </w:t>
      </w:r>
      <w:r w:rsidRPr="00B30322">
        <w:rPr>
          <w:sz w:val="22"/>
          <w:szCs w:val="22"/>
        </w:rPr>
        <w:t xml:space="preserve">(Include one for each investigator) </w:t>
      </w:r>
    </w:p>
    <w:p w14:paraId="3A3D74CA" w14:textId="20A4B86C" w:rsidR="000A68B5" w:rsidRDefault="00EC7CCD" w:rsidP="004A69A8">
      <w:pPr>
        <w:pStyle w:val="Default"/>
        <w:ind w:left="940" w:hanging="360"/>
        <w:jc w:val="both"/>
        <w:rPr>
          <w:sz w:val="22"/>
          <w:szCs w:val="22"/>
        </w:rPr>
      </w:pPr>
      <w:r>
        <w:rPr>
          <w:bCs/>
          <w:sz w:val="22"/>
          <w:szCs w:val="22"/>
        </w:rPr>
        <w:t>8</w:t>
      </w:r>
      <w:r w:rsidR="00AB7C5D" w:rsidRPr="00B30322">
        <w:rPr>
          <w:bCs/>
          <w:sz w:val="22"/>
          <w:szCs w:val="22"/>
        </w:rPr>
        <w:t xml:space="preserve">. </w:t>
      </w:r>
      <w:r w:rsidR="000A68B5" w:rsidRPr="00B30322">
        <w:rPr>
          <w:sz w:val="22"/>
          <w:szCs w:val="22"/>
        </w:rPr>
        <w:t xml:space="preserve">Letters of Support (letters of support from collaborators essential to the proposed project must accompany the application). </w:t>
      </w:r>
    </w:p>
    <w:p w14:paraId="54B92DF8" w14:textId="73AAA7A1" w:rsidR="006C319F" w:rsidRPr="00B30322" w:rsidRDefault="006C319F" w:rsidP="000A68B5">
      <w:pPr>
        <w:pStyle w:val="Default"/>
        <w:spacing w:after="60"/>
        <w:ind w:left="940" w:hanging="360"/>
        <w:jc w:val="both"/>
        <w:rPr>
          <w:sz w:val="22"/>
          <w:szCs w:val="22"/>
        </w:rPr>
      </w:pPr>
    </w:p>
    <w:p w14:paraId="063AA801" w14:textId="393215BE" w:rsidR="000A68B5" w:rsidRPr="00B30322" w:rsidRDefault="000A68B5" w:rsidP="000A68B5">
      <w:pPr>
        <w:pStyle w:val="Default"/>
        <w:jc w:val="both"/>
        <w:rPr>
          <w:sz w:val="22"/>
          <w:szCs w:val="22"/>
        </w:rPr>
      </w:pPr>
      <w:r w:rsidRPr="00B30322">
        <w:rPr>
          <w:b/>
          <w:bCs/>
          <w:sz w:val="22"/>
          <w:szCs w:val="22"/>
        </w:rPr>
        <w:t xml:space="preserve">Budget Development Guidelines and Restrictions </w:t>
      </w:r>
    </w:p>
    <w:p w14:paraId="648FCA79" w14:textId="77777777" w:rsidR="00B30322" w:rsidRPr="00B30322" w:rsidRDefault="00B30322" w:rsidP="000A68B5">
      <w:pPr>
        <w:pStyle w:val="Default"/>
        <w:jc w:val="both"/>
        <w:rPr>
          <w:sz w:val="22"/>
          <w:szCs w:val="22"/>
        </w:rPr>
      </w:pPr>
    </w:p>
    <w:p w14:paraId="134BD002" w14:textId="77777777" w:rsidR="000A68B5" w:rsidRPr="00B30322" w:rsidRDefault="000A68B5" w:rsidP="000A68B5">
      <w:pPr>
        <w:pStyle w:val="Default"/>
        <w:spacing w:after="80"/>
        <w:ind w:left="720" w:hanging="360"/>
        <w:rPr>
          <w:sz w:val="22"/>
          <w:szCs w:val="22"/>
        </w:rPr>
      </w:pPr>
      <w:r w:rsidRPr="00B30322">
        <w:rPr>
          <w:sz w:val="22"/>
          <w:szCs w:val="22"/>
        </w:rPr>
        <w:t xml:space="preserve">• Maximum direct costs </w:t>
      </w:r>
      <w:r w:rsidR="0037682B" w:rsidRPr="00B30322">
        <w:rPr>
          <w:sz w:val="22"/>
          <w:szCs w:val="22"/>
        </w:rPr>
        <w:t xml:space="preserve">are $20,000. </w:t>
      </w:r>
      <w:r w:rsidRPr="00B30322">
        <w:rPr>
          <w:sz w:val="22"/>
          <w:szCs w:val="22"/>
        </w:rPr>
        <w:t xml:space="preserve">Indirect costs are </w:t>
      </w:r>
      <w:r w:rsidR="0037682B" w:rsidRPr="00B30322">
        <w:rPr>
          <w:sz w:val="22"/>
          <w:szCs w:val="22"/>
        </w:rPr>
        <w:t xml:space="preserve">not allowed. </w:t>
      </w:r>
      <w:r w:rsidRPr="00B30322">
        <w:rPr>
          <w:sz w:val="22"/>
          <w:szCs w:val="22"/>
        </w:rPr>
        <w:t xml:space="preserve">Awards are one year in length. One no-cost extension may be requested at the end of the first year budget period </w:t>
      </w:r>
      <w:r w:rsidRPr="00B30322">
        <w:rPr>
          <w:sz w:val="22"/>
          <w:szCs w:val="22"/>
          <w:u w:val="single"/>
        </w:rPr>
        <w:t>only</w:t>
      </w:r>
      <w:r w:rsidRPr="00B30322">
        <w:rPr>
          <w:sz w:val="22"/>
          <w:szCs w:val="22"/>
        </w:rPr>
        <w:t xml:space="preserve">. </w:t>
      </w:r>
    </w:p>
    <w:p w14:paraId="5E77A58E" w14:textId="77777777" w:rsidR="000A68B5" w:rsidRPr="00B30322" w:rsidRDefault="000A68B5" w:rsidP="003E7ED6">
      <w:pPr>
        <w:pStyle w:val="Default"/>
        <w:spacing w:after="80"/>
        <w:ind w:left="720" w:hanging="360"/>
        <w:rPr>
          <w:sz w:val="18"/>
          <w:szCs w:val="18"/>
        </w:rPr>
      </w:pPr>
      <w:r w:rsidRPr="00B30322">
        <w:rPr>
          <w:sz w:val="22"/>
          <w:szCs w:val="22"/>
        </w:rPr>
        <w:t>• Salary support is limited to 10% for the PI, unless special permission is received.</w:t>
      </w:r>
      <w:r w:rsidRPr="00B30322">
        <w:rPr>
          <w:sz w:val="18"/>
          <w:szCs w:val="18"/>
        </w:rPr>
        <w:t xml:space="preserve"> </w:t>
      </w:r>
    </w:p>
    <w:p w14:paraId="2F1727B5" w14:textId="4F120A62" w:rsidR="000A68B5" w:rsidRPr="00B30322" w:rsidRDefault="000A68B5" w:rsidP="000A68B5">
      <w:pPr>
        <w:pStyle w:val="Default"/>
        <w:spacing w:after="80"/>
        <w:ind w:left="720" w:hanging="360"/>
        <w:rPr>
          <w:sz w:val="22"/>
          <w:szCs w:val="22"/>
        </w:rPr>
      </w:pPr>
      <w:r w:rsidRPr="00B30322">
        <w:rPr>
          <w:sz w:val="22"/>
          <w:szCs w:val="22"/>
        </w:rPr>
        <w:t xml:space="preserve">• Budgeting for travel to </w:t>
      </w:r>
      <w:r w:rsidR="00A845DD" w:rsidRPr="00B30322">
        <w:rPr>
          <w:sz w:val="22"/>
          <w:szCs w:val="22"/>
        </w:rPr>
        <w:t xml:space="preserve">project sites and </w:t>
      </w:r>
      <w:r w:rsidRPr="00B30322">
        <w:rPr>
          <w:sz w:val="22"/>
          <w:szCs w:val="22"/>
        </w:rPr>
        <w:t>conferences to present project research results is allowable (travel budget limited to no more than $</w:t>
      </w:r>
      <w:r w:rsidR="00A845DD" w:rsidRPr="00B30322">
        <w:rPr>
          <w:sz w:val="22"/>
          <w:szCs w:val="22"/>
        </w:rPr>
        <w:t>7</w:t>
      </w:r>
      <w:r w:rsidR="0037682B" w:rsidRPr="00B30322">
        <w:rPr>
          <w:sz w:val="22"/>
          <w:szCs w:val="22"/>
        </w:rPr>
        <w:t>,</w:t>
      </w:r>
      <w:r w:rsidRPr="00B30322">
        <w:rPr>
          <w:sz w:val="22"/>
          <w:szCs w:val="22"/>
        </w:rPr>
        <w:t xml:space="preserve">000). </w:t>
      </w:r>
    </w:p>
    <w:p w14:paraId="265B0C8B" w14:textId="77777777" w:rsidR="000A68B5" w:rsidRPr="00B30322" w:rsidRDefault="000A68B5" w:rsidP="000A68B5">
      <w:pPr>
        <w:pStyle w:val="Default"/>
        <w:spacing w:after="80"/>
        <w:ind w:left="720" w:hanging="360"/>
        <w:jc w:val="both"/>
        <w:rPr>
          <w:sz w:val="22"/>
          <w:szCs w:val="22"/>
        </w:rPr>
      </w:pPr>
      <w:r w:rsidRPr="00B30322">
        <w:rPr>
          <w:sz w:val="22"/>
          <w:szCs w:val="22"/>
        </w:rPr>
        <w:t>• Costs associated with Institutional Review Board (IRB) revi</w:t>
      </w:r>
      <w:r w:rsidR="0081715E" w:rsidRPr="00B30322">
        <w:rPr>
          <w:sz w:val="22"/>
          <w:szCs w:val="22"/>
        </w:rPr>
        <w:t xml:space="preserve">ew of human research protocols </w:t>
      </w:r>
      <w:r w:rsidRPr="00B30322">
        <w:rPr>
          <w:sz w:val="22"/>
          <w:szCs w:val="22"/>
        </w:rPr>
        <w:t xml:space="preserve">are not allowable as direct charges. </w:t>
      </w:r>
    </w:p>
    <w:p w14:paraId="7CA75B26" w14:textId="24D047D6" w:rsidR="00A076C1" w:rsidRPr="00832403" w:rsidRDefault="000A68B5" w:rsidP="00832403">
      <w:pPr>
        <w:pStyle w:val="Default"/>
        <w:spacing w:after="120"/>
        <w:ind w:left="720" w:hanging="360"/>
        <w:jc w:val="both"/>
        <w:rPr>
          <w:sz w:val="22"/>
          <w:szCs w:val="22"/>
        </w:rPr>
      </w:pPr>
      <w:r w:rsidRPr="00B30322">
        <w:rPr>
          <w:sz w:val="22"/>
          <w:szCs w:val="22"/>
        </w:rPr>
        <w:t xml:space="preserve">• All costs must conform to the NIH Grants Policy Statement (GPS) and applicable U.S. Office of Management and Budget OMB circulars for necessity and reasonability, </w:t>
      </w:r>
      <w:proofErr w:type="spellStart"/>
      <w:r w:rsidRPr="00B30322">
        <w:rPr>
          <w:sz w:val="22"/>
          <w:szCs w:val="22"/>
        </w:rPr>
        <w:t>allocability</w:t>
      </w:r>
      <w:proofErr w:type="spellEnd"/>
      <w:r w:rsidRPr="00B30322">
        <w:rPr>
          <w:sz w:val="22"/>
          <w:szCs w:val="22"/>
        </w:rPr>
        <w:t xml:space="preserve">, conformance and consistency, as well as allowability. Please follow the link below to section 7.2 cost principles section of the </w:t>
      </w:r>
      <w:hyperlink r:id="rId15" w:history="1">
        <w:r w:rsidRPr="00696CEF">
          <w:rPr>
            <w:rStyle w:val="Hyperlink"/>
            <w:sz w:val="22"/>
            <w:szCs w:val="22"/>
          </w:rPr>
          <w:t>NIH Grants Policy S</w:t>
        </w:r>
        <w:r w:rsidRPr="00696CEF">
          <w:rPr>
            <w:rStyle w:val="Hyperlink"/>
            <w:sz w:val="22"/>
            <w:szCs w:val="22"/>
          </w:rPr>
          <w:t>tatement</w:t>
        </w:r>
      </w:hyperlink>
      <w:r w:rsidRPr="00B30322">
        <w:rPr>
          <w:sz w:val="22"/>
          <w:szCs w:val="22"/>
        </w:rPr>
        <w:t xml:space="preserve">. </w:t>
      </w:r>
      <w:r w:rsidR="00A076C1">
        <w:rPr>
          <w:b/>
          <w:bCs/>
          <w:sz w:val="22"/>
          <w:szCs w:val="22"/>
        </w:rPr>
        <w:br w:type="page"/>
      </w:r>
    </w:p>
    <w:p w14:paraId="7123217A" w14:textId="7E32C473" w:rsidR="000A68B5" w:rsidRPr="00B30322" w:rsidRDefault="000A68B5" w:rsidP="000A68B5">
      <w:pPr>
        <w:pStyle w:val="Default"/>
        <w:spacing w:before="120"/>
        <w:jc w:val="center"/>
        <w:rPr>
          <w:sz w:val="22"/>
          <w:szCs w:val="22"/>
        </w:rPr>
      </w:pPr>
      <w:r w:rsidRPr="00B30322">
        <w:rPr>
          <w:b/>
          <w:bCs/>
          <w:sz w:val="22"/>
          <w:szCs w:val="22"/>
        </w:rPr>
        <w:lastRenderedPageBreak/>
        <w:t xml:space="preserve">Review Criteria </w:t>
      </w:r>
    </w:p>
    <w:p w14:paraId="6BC84957" w14:textId="61551125" w:rsidR="000A68B5" w:rsidRPr="00B30322" w:rsidRDefault="000A68B5" w:rsidP="000A68B5">
      <w:pPr>
        <w:pStyle w:val="Default"/>
        <w:spacing w:before="120"/>
        <w:jc w:val="both"/>
        <w:rPr>
          <w:sz w:val="22"/>
          <w:szCs w:val="22"/>
        </w:rPr>
      </w:pPr>
      <w:r w:rsidRPr="00B30322">
        <w:rPr>
          <w:sz w:val="22"/>
          <w:szCs w:val="22"/>
        </w:rPr>
        <w:t xml:space="preserve">A Scientific Selection Committee (SSC) will review the applications. Criteria for selection are primarily based upon the scientific </w:t>
      </w:r>
      <w:r w:rsidR="00737C4B" w:rsidRPr="00B30322">
        <w:rPr>
          <w:sz w:val="22"/>
          <w:szCs w:val="22"/>
        </w:rPr>
        <w:t>impact</w:t>
      </w:r>
      <w:r w:rsidRPr="00B30322">
        <w:rPr>
          <w:sz w:val="22"/>
          <w:szCs w:val="22"/>
        </w:rPr>
        <w:t xml:space="preserve">, investigative team, significance, approach, and innovation. Specifically, the project will be evaluated for its significance </w:t>
      </w:r>
      <w:r w:rsidR="00FB6DC5" w:rsidRPr="00B30322">
        <w:rPr>
          <w:sz w:val="22"/>
          <w:szCs w:val="22"/>
        </w:rPr>
        <w:t xml:space="preserve">to </w:t>
      </w:r>
      <w:r w:rsidR="00737C4B" w:rsidRPr="00B30322">
        <w:rPr>
          <w:sz w:val="22"/>
          <w:szCs w:val="22"/>
        </w:rPr>
        <w:t>global health</w:t>
      </w:r>
      <w:r w:rsidR="00FB6DC5" w:rsidRPr="00B30322">
        <w:rPr>
          <w:sz w:val="22"/>
          <w:szCs w:val="22"/>
        </w:rPr>
        <w:t xml:space="preserve"> goals and priority areas</w:t>
      </w:r>
      <w:r w:rsidR="00AC4DEB" w:rsidRPr="00B30322">
        <w:rPr>
          <w:sz w:val="22"/>
          <w:szCs w:val="22"/>
        </w:rPr>
        <w:t xml:space="preserve"> in </w:t>
      </w:r>
      <w:r w:rsidR="00F402CB">
        <w:rPr>
          <w:sz w:val="22"/>
          <w:szCs w:val="22"/>
        </w:rPr>
        <w:t>less developed</w:t>
      </w:r>
      <w:r w:rsidR="00B30322" w:rsidRPr="00B30322">
        <w:rPr>
          <w:sz w:val="22"/>
          <w:szCs w:val="22"/>
        </w:rPr>
        <w:t xml:space="preserve"> countries</w:t>
      </w:r>
      <w:r w:rsidR="00FB6DC5" w:rsidRPr="00B30322">
        <w:rPr>
          <w:sz w:val="22"/>
          <w:szCs w:val="22"/>
        </w:rPr>
        <w:t>,</w:t>
      </w:r>
      <w:r w:rsidRPr="00B30322">
        <w:rPr>
          <w:sz w:val="22"/>
          <w:szCs w:val="22"/>
        </w:rPr>
        <w:t xml:space="preserve"> and how well it is aligned with the strategic interests of the </w:t>
      </w:r>
      <w:r w:rsidR="00FB6DC5" w:rsidRPr="00B30322">
        <w:rPr>
          <w:sz w:val="22"/>
          <w:szCs w:val="22"/>
        </w:rPr>
        <w:t>Sparkman Center</w:t>
      </w:r>
      <w:r w:rsidRPr="00B30322">
        <w:rPr>
          <w:sz w:val="22"/>
          <w:szCs w:val="22"/>
        </w:rPr>
        <w:t xml:space="preserve">. Applications must clearly describe a vision and the feasibility of the approach. Applications based on a high degree of innovation are preferred. Applications that do not include a clear description of how the proposed research will lead to the formation of a research team are deemed ineligible. </w:t>
      </w:r>
    </w:p>
    <w:p w14:paraId="1E752B94" w14:textId="77777777" w:rsidR="00751DAA" w:rsidRDefault="00751DAA" w:rsidP="000A68B5">
      <w:pPr>
        <w:pStyle w:val="Default"/>
        <w:spacing w:before="120"/>
        <w:jc w:val="center"/>
        <w:rPr>
          <w:b/>
          <w:bCs/>
          <w:sz w:val="22"/>
          <w:szCs w:val="22"/>
        </w:rPr>
      </w:pPr>
    </w:p>
    <w:p w14:paraId="7DB290E7" w14:textId="00823699" w:rsidR="000A68B5" w:rsidRPr="00B30322" w:rsidRDefault="000A68B5" w:rsidP="000A68B5">
      <w:pPr>
        <w:pStyle w:val="Default"/>
        <w:spacing w:before="120"/>
        <w:jc w:val="center"/>
        <w:rPr>
          <w:sz w:val="22"/>
          <w:szCs w:val="22"/>
        </w:rPr>
      </w:pPr>
      <w:r w:rsidRPr="00B30322">
        <w:rPr>
          <w:b/>
          <w:bCs/>
          <w:sz w:val="22"/>
          <w:szCs w:val="22"/>
        </w:rPr>
        <w:t xml:space="preserve">Award Details </w:t>
      </w:r>
    </w:p>
    <w:p w14:paraId="466DE953" w14:textId="77777777" w:rsidR="000A68B5" w:rsidRPr="008F4D3A" w:rsidRDefault="000A68B5" w:rsidP="000A68B5">
      <w:pPr>
        <w:pStyle w:val="Default"/>
        <w:spacing w:after="120"/>
        <w:jc w:val="both"/>
        <w:rPr>
          <w:b/>
          <w:sz w:val="22"/>
          <w:szCs w:val="22"/>
        </w:rPr>
      </w:pPr>
      <w:r w:rsidRPr="008F4D3A">
        <w:rPr>
          <w:b/>
          <w:sz w:val="22"/>
          <w:szCs w:val="22"/>
        </w:rPr>
        <w:t xml:space="preserve">Pre-Award Approvals </w:t>
      </w:r>
    </w:p>
    <w:p w14:paraId="019CF54A" w14:textId="3A6009DF" w:rsidR="000A68B5" w:rsidRPr="00B30322" w:rsidRDefault="000A68B5" w:rsidP="000A68B5">
      <w:pPr>
        <w:pStyle w:val="Default"/>
        <w:spacing w:after="120"/>
        <w:jc w:val="both"/>
        <w:rPr>
          <w:sz w:val="22"/>
          <w:szCs w:val="22"/>
        </w:rPr>
      </w:pPr>
      <w:r w:rsidRPr="00B30322">
        <w:rPr>
          <w:sz w:val="22"/>
          <w:szCs w:val="22"/>
        </w:rPr>
        <w:t xml:space="preserve">Funding will be awarded from the </w:t>
      </w:r>
      <w:r w:rsidR="006A0595" w:rsidRPr="00B30322">
        <w:rPr>
          <w:sz w:val="22"/>
          <w:szCs w:val="22"/>
        </w:rPr>
        <w:t>Sparkman Center</w:t>
      </w:r>
      <w:r w:rsidRPr="00B30322">
        <w:rPr>
          <w:sz w:val="22"/>
          <w:szCs w:val="22"/>
        </w:rPr>
        <w:t xml:space="preserve"> </w:t>
      </w:r>
      <w:r w:rsidR="00681069" w:rsidRPr="00B30322">
        <w:rPr>
          <w:sz w:val="22"/>
          <w:szCs w:val="22"/>
        </w:rPr>
        <w:t xml:space="preserve">Administrative </w:t>
      </w:r>
      <w:r w:rsidRPr="00B30322">
        <w:rPr>
          <w:sz w:val="22"/>
          <w:szCs w:val="22"/>
        </w:rPr>
        <w:t xml:space="preserve">Office. All questions regarding the awarding of funding should be directed to the contact listed in the notice of award. Prior to the awarding of funding, the following information must be provided, if applicable: </w:t>
      </w:r>
    </w:p>
    <w:p w14:paraId="7D7ACD14" w14:textId="7EF462E0" w:rsidR="000A68B5" w:rsidRPr="00B30322" w:rsidRDefault="000A68B5" w:rsidP="000A68B5">
      <w:pPr>
        <w:pStyle w:val="Default"/>
        <w:spacing w:after="120"/>
        <w:ind w:left="720" w:hanging="360"/>
        <w:jc w:val="both"/>
        <w:rPr>
          <w:sz w:val="22"/>
          <w:szCs w:val="22"/>
        </w:rPr>
      </w:pPr>
      <w:r w:rsidRPr="00B30322">
        <w:rPr>
          <w:sz w:val="22"/>
          <w:szCs w:val="22"/>
        </w:rPr>
        <w:t xml:space="preserve">• </w:t>
      </w:r>
      <w:r w:rsidR="006A0595" w:rsidRPr="00B30322">
        <w:rPr>
          <w:sz w:val="22"/>
          <w:szCs w:val="22"/>
        </w:rPr>
        <w:t xml:space="preserve">  </w:t>
      </w:r>
      <w:r w:rsidR="00751DAA">
        <w:rPr>
          <w:sz w:val="22"/>
          <w:szCs w:val="22"/>
        </w:rPr>
        <w:t xml:space="preserve"> </w:t>
      </w:r>
      <w:r w:rsidRPr="00B30322">
        <w:rPr>
          <w:sz w:val="22"/>
          <w:szCs w:val="22"/>
        </w:rPr>
        <w:t xml:space="preserve">Institutional Review Board approvals, if applicable, must be obtained prior to </w:t>
      </w:r>
      <w:r w:rsidRPr="00B30322">
        <w:rPr>
          <w:b/>
          <w:bCs/>
          <w:sz w:val="22"/>
          <w:szCs w:val="22"/>
        </w:rPr>
        <w:t xml:space="preserve">receipt </w:t>
      </w:r>
      <w:r w:rsidRPr="00B30322">
        <w:rPr>
          <w:sz w:val="22"/>
          <w:szCs w:val="22"/>
        </w:rPr>
        <w:t xml:space="preserve">of an award, but are not required to submit an application. Prior to receipt of an award involving human subjects, IRB approval from all participating sites and human subjects training certification for all key personnel will be required. </w:t>
      </w:r>
    </w:p>
    <w:p w14:paraId="6B1A771E" w14:textId="6EB60305" w:rsidR="000A68B5" w:rsidRDefault="000A68B5" w:rsidP="003D6618">
      <w:pPr>
        <w:pStyle w:val="Default"/>
        <w:spacing w:after="120"/>
        <w:ind w:left="720" w:hanging="360"/>
        <w:rPr>
          <w:color w:val="auto"/>
          <w:sz w:val="22"/>
          <w:szCs w:val="22"/>
        </w:rPr>
      </w:pPr>
      <w:r w:rsidRPr="00B30322">
        <w:rPr>
          <w:sz w:val="22"/>
          <w:szCs w:val="22"/>
        </w:rPr>
        <w:t xml:space="preserve">• </w:t>
      </w:r>
      <w:r w:rsidR="00751DAA">
        <w:rPr>
          <w:sz w:val="22"/>
          <w:szCs w:val="22"/>
        </w:rPr>
        <w:t xml:space="preserve">    </w:t>
      </w:r>
      <w:r w:rsidRPr="00B30322">
        <w:rPr>
          <w:sz w:val="22"/>
          <w:szCs w:val="22"/>
        </w:rPr>
        <w:t xml:space="preserve">For more information about human </w:t>
      </w:r>
      <w:proofErr w:type="gramStart"/>
      <w:r w:rsidRPr="00B30322">
        <w:rPr>
          <w:sz w:val="22"/>
          <w:szCs w:val="22"/>
        </w:rPr>
        <w:t>subjects</w:t>
      </w:r>
      <w:proofErr w:type="gramEnd"/>
      <w:r w:rsidRPr="00B30322">
        <w:rPr>
          <w:sz w:val="22"/>
          <w:szCs w:val="22"/>
        </w:rPr>
        <w:t xml:space="preserve"> approval, see: </w:t>
      </w:r>
      <w:hyperlink r:id="rId16" w:history="1">
        <w:r w:rsidR="003D6618" w:rsidRPr="009D3428">
          <w:rPr>
            <w:rStyle w:val="Hyperlink"/>
            <w:sz w:val="22"/>
            <w:szCs w:val="22"/>
          </w:rPr>
          <w:t>http://www.hhs.gov/ohrp/</w:t>
        </w:r>
      </w:hyperlink>
      <w:r w:rsidR="003D6618">
        <w:rPr>
          <w:color w:val="auto"/>
          <w:sz w:val="22"/>
          <w:szCs w:val="22"/>
        </w:rPr>
        <w:t xml:space="preserve"> and </w:t>
      </w:r>
      <w:hyperlink r:id="rId17" w:history="1">
        <w:r w:rsidR="003D6618" w:rsidRPr="009D3428">
          <w:rPr>
            <w:rStyle w:val="Hyperlink"/>
            <w:sz w:val="22"/>
            <w:szCs w:val="22"/>
          </w:rPr>
          <w:t>http://www.uab.edu/research/administration/offices/irb/Pages/Home.aspx</w:t>
        </w:r>
      </w:hyperlink>
    </w:p>
    <w:p w14:paraId="7158B334" w14:textId="77777777" w:rsidR="0081715E" w:rsidRPr="00B30322" w:rsidRDefault="0081715E" w:rsidP="000A68B5">
      <w:pPr>
        <w:pStyle w:val="Default"/>
        <w:spacing w:after="120"/>
        <w:jc w:val="both"/>
        <w:rPr>
          <w:sz w:val="22"/>
          <w:szCs w:val="22"/>
        </w:rPr>
      </w:pPr>
    </w:p>
    <w:p w14:paraId="72DFD516" w14:textId="77777777" w:rsidR="000A68B5" w:rsidRPr="008F4D3A" w:rsidRDefault="000A68B5" w:rsidP="000A68B5">
      <w:pPr>
        <w:pStyle w:val="Default"/>
        <w:spacing w:after="120"/>
        <w:jc w:val="both"/>
        <w:rPr>
          <w:b/>
          <w:sz w:val="22"/>
          <w:szCs w:val="22"/>
        </w:rPr>
      </w:pPr>
      <w:r w:rsidRPr="008F4D3A">
        <w:rPr>
          <w:b/>
          <w:sz w:val="22"/>
          <w:szCs w:val="22"/>
        </w:rPr>
        <w:t xml:space="preserve">Post-Award Requirements </w:t>
      </w:r>
    </w:p>
    <w:p w14:paraId="0FFEAF4C" w14:textId="3B76A47A" w:rsidR="000A68B5" w:rsidRPr="00B30322" w:rsidRDefault="000A68B5" w:rsidP="000A68B5">
      <w:pPr>
        <w:pStyle w:val="Default"/>
        <w:spacing w:after="120"/>
        <w:ind w:left="720" w:hanging="360"/>
        <w:jc w:val="both"/>
        <w:rPr>
          <w:sz w:val="22"/>
          <w:szCs w:val="22"/>
        </w:rPr>
      </w:pPr>
      <w:r w:rsidRPr="00B30322">
        <w:rPr>
          <w:sz w:val="22"/>
          <w:szCs w:val="22"/>
        </w:rPr>
        <w:t xml:space="preserve">• Applicants chosen for funding will be expected to present the details of their study </w:t>
      </w:r>
      <w:r w:rsidR="004B60B2" w:rsidRPr="00B30322">
        <w:rPr>
          <w:sz w:val="22"/>
          <w:szCs w:val="22"/>
        </w:rPr>
        <w:t xml:space="preserve">at a </w:t>
      </w:r>
      <w:r w:rsidR="00AC7B0A" w:rsidRPr="00B30322">
        <w:rPr>
          <w:sz w:val="22"/>
          <w:szCs w:val="22"/>
        </w:rPr>
        <w:t>S</w:t>
      </w:r>
      <w:r w:rsidR="006A0595" w:rsidRPr="00B30322">
        <w:rPr>
          <w:sz w:val="22"/>
          <w:szCs w:val="22"/>
        </w:rPr>
        <w:t xml:space="preserve">parkman </w:t>
      </w:r>
      <w:r w:rsidR="008E43BB">
        <w:rPr>
          <w:sz w:val="22"/>
          <w:szCs w:val="22"/>
        </w:rPr>
        <w:t xml:space="preserve">Center </w:t>
      </w:r>
      <w:r w:rsidR="004B60B2" w:rsidRPr="00B30322">
        <w:rPr>
          <w:sz w:val="22"/>
          <w:szCs w:val="22"/>
        </w:rPr>
        <w:t>Seminar and/</w:t>
      </w:r>
      <w:r w:rsidRPr="00B30322">
        <w:rPr>
          <w:sz w:val="22"/>
          <w:szCs w:val="22"/>
        </w:rPr>
        <w:t xml:space="preserve">or the UAB CCTS PDQ Committee for review of the study. This will provide an opportunity to identify additional synergies </w:t>
      </w:r>
      <w:r w:rsidR="004B60B2" w:rsidRPr="00B30322">
        <w:rPr>
          <w:sz w:val="22"/>
          <w:szCs w:val="22"/>
        </w:rPr>
        <w:t xml:space="preserve">within UAB and the </w:t>
      </w:r>
      <w:r w:rsidR="006A0595" w:rsidRPr="00B30322">
        <w:rPr>
          <w:sz w:val="22"/>
          <w:szCs w:val="22"/>
        </w:rPr>
        <w:t>Sparkman Center</w:t>
      </w:r>
      <w:r w:rsidRPr="00B30322">
        <w:rPr>
          <w:sz w:val="22"/>
          <w:szCs w:val="22"/>
        </w:rPr>
        <w:t>, explore other means of support</w:t>
      </w:r>
      <w:r w:rsidR="004B60B2" w:rsidRPr="00B30322">
        <w:rPr>
          <w:sz w:val="22"/>
          <w:szCs w:val="22"/>
        </w:rPr>
        <w:t>,</w:t>
      </w:r>
      <w:r w:rsidRPr="00B30322">
        <w:rPr>
          <w:sz w:val="22"/>
          <w:szCs w:val="22"/>
        </w:rPr>
        <w:t xml:space="preserve"> and </w:t>
      </w:r>
      <w:r w:rsidR="004B60B2" w:rsidRPr="00B30322">
        <w:rPr>
          <w:sz w:val="22"/>
          <w:szCs w:val="22"/>
        </w:rPr>
        <w:t xml:space="preserve">gather </w:t>
      </w:r>
      <w:r w:rsidRPr="00B30322">
        <w:rPr>
          <w:sz w:val="22"/>
          <w:szCs w:val="22"/>
        </w:rPr>
        <w:t xml:space="preserve">recommendations to enhance the study. Other presentations, including a ‘research in progress talk’ (midway) and at the end of the funding period may also be requested. </w:t>
      </w:r>
    </w:p>
    <w:p w14:paraId="3897A54A" w14:textId="345F99FE" w:rsidR="000A68B5" w:rsidRPr="00B30322" w:rsidRDefault="000A68B5" w:rsidP="003E7ED6">
      <w:pPr>
        <w:pStyle w:val="Default"/>
        <w:spacing w:after="120"/>
        <w:ind w:left="720" w:hanging="360"/>
        <w:jc w:val="both"/>
        <w:rPr>
          <w:sz w:val="18"/>
          <w:szCs w:val="18"/>
        </w:rPr>
      </w:pPr>
      <w:r w:rsidRPr="00B30322">
        <w:rPr>
          <w:sz w:val="22"/>
          <w:szCs w:val="22"/>
        </w:rPr>
        <w:t xml:space="preserve">• Applicants </w:t>
      </w:r>
      <w:r w:rsidR="004B60B2" w:rsidRPr="00B30322">
        <w:rPr>
          <w:sz w:val="22"/>
          <w:szCs w:val="22"/>
        </w:rPr>
        <w:t>will be requested to become UAB Sparkman Scholars with the potential to be matched with and mentor UAB students (Sparkman Fellows) working on global health projects</w:t>
      </w:r>
      <w:r w:rsidRPr="00B30322">
        <w:rPr>
          <w:sz w:val="22"/>
          <w:szCs w:val="22"/>
        </w:rPr>
        <w:t xml:space="preserve">. </w:t>
      </w:r>
      <w:r w:rsidRPr="00B30322">
        <w:rPr>
          <w:sz w:val="18"/>
          <w:szCs w:val="18"/>
        </w:rPr>
        <w:t xml:space="preserve"> </w:t>
      </w:r>
    </w:p>
    <w:p w14:paraId="2CACE7F1" w14:textId="77777777" w:rsidR="000A68B5" w:rsidRPr="00B30322" w:rsidRDefault="000A68B5" w:rsidP="000A68B5">
      <w:pPr>
        <w:pStyle w:val="Default"/>
        <w:spacing w:after="120"/>
        <w:ind w:left="720" w:hanging="360"/>
        <w:jc w:val="both"/>
        <w:rPr>
          <w:sz w:val="22"/>
          <w:szCs w:val="22"/>
        </w:rPr>
      </w:pPr>
      <w:r w:rsidRPr="00B30322">
        <w:rPr>
          <w:sz w:val="22"/>
          <w:szCs w:val="22"/>
        </w:rPr>
        <w:t xml:space="preserve">• Awardees will be required to </w:t>
      </w:r>
      <w:r w:rsidR="006A0595" w:rsidRPr="00B30322">
        <w:rPr>
          <w:sz w:val="22"/>
          <w:szCs w:val="22"/>
        </w:rPr>
        <w:t>submit yearly progress reports</w:t>
      </w:r>
      <w:r w:rsidR="00D9511E" w:rsidRPr="00B30322">
        <w:rPr>
          <w:sz w:val="22"/>
          <w:szCs w:val="22"/>
        </w:rPr>
        <w:t>**</w:t>
      </w:r>
      <w:r w:rsidRPr="00B30322">
        <w:rPr>
          <w:sz w:val="22"/>
          <w:szCs w:val="22"/>
        </w:rPr>
        <w:t xml:space="preserve">. Awardees will be tracked after the award ends to monitor productivity (abstracts, publications, grants). </w:t>
      </w:r>
    </w:p>
    <w:p w14:paraId="004ADD26" w14:textId="77777777" w:rsidR="000A68B5" w:rsidRPr="00B30322" w:rsidRDefault="000A68B5" w:rsidP="000A68B5">
      <w:pPr>
        <w:pStyle w:val="Default"/>
        <w:spacing w:after="120"/>
        <w:ind w:left="720" w:hanging="360"/>
        <w:jc w:val="both"/>
        <w:rPr>
          <w:color w:val="0000FF"/>
          <w:sz w:val="22"/>
          <w:szCs w:val="22"/>
        </w:rPr>
      </w:pPr>
      <w:r w:rsidRPr="00B30322">
        <w:rPr>
          <w:sz w:val="22"/>
          <w:szCs w:val="22"/>
        </w:rPr>
        <w:t>• Support from this mechanism must be</w:t>
      </w:r>
      <w:r w:rsidR="006A0595" w:rsidRPr="00B30322">
        <w:rPr>
          <w:sz w:val="22"/>
          <w:szCs w:val="22"/>
        </w:rPr>
        <w:t xml:space="preserve"> acknowledged </w:t>
      </w:r>
      <w:r w:rsidRPr="00B30322">
        <w:rPr>
          <w:sz w:val="22"/>
          <w:szCs w:val="22"/>
        </w:rPr>
        <w:t xml:space="preserve">in all publications and presentations. </w:t>
      </w:r>
    </w:p>
    <w:p w14:paraId="5312B10D" w14:textId="77777777" w:rsidR="000A68B5" w:rsidRPr="00B30322" w:rsidRDefault="000A68B5" w:rsidP="000A68B5">
      <w:pPr>
        <w:pStyle w:val="Default"/>
        <w:spacing w:after="120"/>
        <w:ind w:left="720" w:hanging="360"/>
        <w:jc w:val="both"/>
        <w:rPr>
          <w:sz w:val="22"/>
          <w:szCs w:val="22"/>
        </w:rPr>
      </w:pPr>
      <w:r w:rsidRPr="00B30322">
        <w:rPr>
          <w:sz w:val="22"/>
          <w:szCs w:val="22"/>
        </w:rPr>
        <w:t xml:space="preserve">• If for any reason the awardee is unable to fulfill the requirements or adhere to the policies of the award, at the discretion of the funding mechanism leadership, the award may be revoked. </w:t>
      </w:r>
    </w:p>
    <w:p w14:paraId="0F1F2D0C" w14:textId="77777777" w:rsidR="000A68B5" w:rsidRPr="00B30322" w:rsidRDefault="000A68B5" w:rsidP="000A68B5">
      <w:pPr>
        <w:pStyle w:val="Default"/>
        <w:rPr>
          <w:sz w:val="22"/>
          <w:szCs w:val="22"/>
        </w:rPr>
      </w:pPr>
    </w:p>
    <w:p w14:paraId="3A0FE7BF" w14:textId="77777777" w:rsidR="000A68B5" w:rsidRPr="00B30322" w:rsidRDefault="000A68B5" w:rsidP="000A68B5">
      <w:pPr>
        <w:pStyle w:val="Default"/>
        <w:spacing w:after="120"/>
        <w:jc w:val="both"/>
        <w:rPr>
          <w:sz w:val="20"/>
          <w:szCs w:val="20"/>
        </w:rPr>
      </w:pPr>
      <w:r w:rsidRPr="00B30322">
        <w:rPr>
          <w:b/>
          <w:bCs/>
          <w:sz w:val="20"/>
          <w:szCs w:val="20"/>
        </w:rPr>
        <w:t xml:space="preserve">**All recipients of </w:t>
      </w:r>
      <w:r w:rsidR="006A0595" w:rsidRPr="00B30322">
        <w:rPr>
          <w:b/>
          <w:bCs/>
          <w:sz w:val="20"/>
          <w:szCs w:val="20"/>
        </w:rPr>
        <w:t>Sparkman Center</w:t>
      </w:r>
      <w:r w:rsidRPr="00B30322">
        <w:rPr>
          <w:b/>
          <w:bCs/>
          <w:sz w:val="20"/>
          <w:szCs w:val="20"/>
        </w:rPr>
        <w:t xml:space="preserve"> funding are obliged to provide information, not limited to, progress reports or final performance reports, as requested by the </w:t>
      </w:r>
      <w:r w:rsidR="006A0595" w:rsidRPr="00B30322">
        <w:rPr>
          <w:b/>
          <w:bCs/>
          <w:sz w:val="20"/>
          <w:szCs w:val="20"/>
        </w:rPr>
        <w:t>Sparkman</w:t>
      </w:r>
      <w:r w:rsidR="00D9511E" w:rsidRPr="00B30322">
        <w:rPr>
          <w:b/>
          <w:bCs/>
          <w:sz w:val="20"/>
          <w:szCs w:val="20"/>
        </w:rPr>
        <w:t xml:space="preserve"> Center</w:t>
      </w:r>
      <w:r w:rsidRPr="00B30322">
        <w:rPr>
          <w:b/>
          <w:bCs/>
          <w:sz w:val="20"/>
          <w:szCs w:val="20"/>
        </w:rPr>
        <w:t xml:space="preserve">. Failure to provide such information in a prompt and timely manner may result in the immediate termination of the grant and will preclude the grantee from applying for future </w:t>
      </w:r>
      <w:r w:rsidR="00D9511E" w:rsidRPr="00B30322">
        <w:rPr>
          <w:b/>
          <w:bCs/>
          <w:sz w:val="20"/>
          <w:szCs w:val="20"/>
        </w:rPr>
        <w:t>Sparkman Center</w:t>
      </w:r>
      <w:r w:rsidRPr="00B30322">
        <w:rPr>
          <w:b/>
          <w:bCs/>
          <w:sz w:val="20"/>
          <w:szCs w:val="20"/>
        </w:rPr>
        <w:t xml:space="preserve"> funding opportunities. </w:t>
      </w:r>
    </w:p>
    <w:p w14:paraId="0F3A61AE" w14:textId="77777777" w:rsidR="00695E90" w:rsidRPr="00B30322" w:rsidRDefault="00695E90" w:rsidP="00695E90">
      <w:pPr>
        <w:pStyle w:val="Default"/>
        <w:spacing w:after="120"/>
        <w:ind w:left="360" w:hanging="360"/>
        <w:jc w:val="both"/>
        <w:rPr>
          <w:color w:val="auto"/>
          <w:sz w:val="22"/>
          <w:szCs w:val="22"/>
        </w:rPr>
      </w:pPr>
    </w:p>
    <w:p w14:paraId="4DC21B24" w14:textId="77777777" w:rsidR="00695E90" w:rsidRPr="00515BFB" w:rsidRDefault="00695E90" w:rsidP="00695E90">
      <w:pPr>
        <w:pStyle w:val="Default"/>
        <w:spacing w:after="120"/>
        <w:ind w:left="360" w:hanging="360"/>
        <w:jc w:val="both"/>
        <w:rPr>
          <w:b/>
          <w:color w:val="auto"/>
          <w:sz w:val="22"/>
          <w:szCs w:val="22"/>
        </w:rPr>
      </w:pPr>
      <w:r w:rsidRPr="00515BFB">
        <w:rPr>
          <w:b/>
          <w:color w:val="auto"/>
          <w:sz w:val="22"/>
          <w:szCs w:val="22"/>
        </w:rPr>
        <w:t xml:space="preserve">Questions or more information: </w:t>
      </w:r>
    </w:p>
    <w:p w14:paraId="13DC73E2" w14:textId="6D83BEEF" w:rsidR="000A68B5" w:rsidRPr="00832403" w:rsidRDefault="00BB375A" w:rsidP="00832403">
      <w:pPr>
        <w:pStyle w:val="Default"/>
        <w:spacing w:after="120"/>
        <w:ind w:left="360" w:hanging="360"/>
        <w:jc w:val="both"/>
        <w:rPr>
          <w:color w:val="auto"/>
          <w:sz w:val="22"/>
          <w:szCs w:val="22"/>
        </w:rPr>
      </w:pPr>
      <w:r w:rsidRPr="00B30322">
        <w:rPr>
          <w:color w:val="auto"/>
          <w:sz w:val="22"/>
          <w:szCs w:val="22"/>
        </w:rPr>
        <w:t>Anna Helova</w:t>
      </w:r>
      <w:r w:rsidR="000A68B5" w:rsidRPr="00B30322">
        <w:rPr>
          <w:color w:val="auto"/>
          <w:sz w:val="22"/>
          <w:szCs w:val="22"/>
        </w:rPr>
        <w:t xml:space="preserve">, UAB </w:t>
      </w:r>
      <w:r w:rsidR="00704438">
        <w:rPr>
          <w:color w:val="auto"/>
          <w:sz w:val="22"/>
          <w:szCs w:val="22"/>
        </w:rPr>
        <w:t>Sparkman Deputy</w:t>
      </w:r>
      <w:r w:rsidRPr="00B30322">
        <w:rPr>
          <w:color w:val="auto"/>
          <w:sz w:val="22"/>
          <w:szCs w:val="22"/>
        </w:rPr>
        <w:t xml:space="preserve"> Director</w:t>
      </w:r>
      <w:r w:rsidR="00695E90" w:rsidRPr="00B30322">
        <w:rPr>
          <w:color w:val="auto"/>
          <w:sz w:val="22"/>
          <w:szCs w:val="22"/>
        </w:rPr>
        <w:t xml:space="preserve">; </w:t>
      </w:r>
      <w:hyperlink r:id="rId18" w:history="1">
        <w:r w:rsidR="00695E90" w:rsidRPr="00B30322">
          <w:rPr>
            <w:rStyle w:val="Hyperlink"/>
            <w:sz w:val="22"/>
            <w:szCs w:val="22"/>
          </w:rPr>
          <w:t>ahelova@uab.edu</w:t>
        </w:r>
      </w:hyperlink>
      <w:r w:rsidR="00695E90" w:rsidRPr="00B30322">
        <w:rPr>
          <w:color w:val="auto"/>
          <w:sz w:val="22"/>
          <w:szCs w:val="22"/>
        </w:rPr>
        <w:t>, phone: (205) 975-7770</w:t>
      </w:r>
    </w:p>
    <w:sectPr w:rsidR="000A68B5" w:rsidRPr="00832403" w:rsidSect="00832403">
      <w:footerReference w:type="defaul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ADD36" w14:textId="77777777" w:rsidR="00A831DC" w:rsidRDefault="00A831DC" w:rsidP="00705CAE">
      <w:pPr>
        <w:spacing w:after="0" w:line="240" w:lineRule="auto"/>
      </w:pPr>
      <w:r>
        <w:separator/>
      </w:r>
    </w:p>
  </w:endnote>
  <w:endnote w:type="continuationSeparator" w:id="0">
    <w:p w14:paraId="129A3A76" w14:textId="77777777" w:rsidR="00A831DC" w:rsidRDefault="00A831DC" w:rsidP="0070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584808"/>
      <w:docPartObj>
        <w:docPartGallery w:val="Page Numbers (Bottom of Page)"/>
        <w:docPartUnique/>
      </w:docPartObj>
    </w:sdtPr>
    <w:sdtEndPr>
      <w:rPr>
        <w:noProof/>
      </w:rPr>
    </w:sdtEndPr>
    <w:sdtContent>
      <w:p w14:paraId="5EF7DCA9" w14:textId="5CF99E66" w:rsidR="00705CAE" w:rsidRDefault="00705CAE">
        <w:pPr>
          <w:pStyle w:val="Footer"/>
          <w:jc w:val="center"/>
        </w:pPr>
        <w:r>
          <w:fldChar w:fldCharType="begin"/>
        </w:r>
        <w:r>
          <w:instrText xml:space="preserve"> PAGE   \* MERGEFORMAT </w:instrText>
        </w:r>
        <w:r>
          <w:fldChar w:fldCharType="separate"/>
        </w:r>
        <w:r w:rsidR="00AC1A91">
          <w:rPr>
            <w:noProof/>
          </w:rPr>
          <w:t>4</w:t>
        </w:r>
        <w:r>
          <w:rPr>
            <w:noProof/>
          </w:rPr>
          <w:fldChar w:fldCharType="end"/>
        </w:r>
      </w:p>
    </w:sdtContent>
  </w:sdt>
  <w:p w14:paraId="3A4261CE" w14:textId="77777777" w:rsidR="00705CAE" w:rsidRDefault="00705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0EE44" w14:textId="77777777" w:rsidR="00A831DC" w:rsidRDefault="00A831DC" w:rsidP="00705CAE">
      <w:pPr>
        <w:spacing w:after="0" w:line="240" w:lineRule="auto"/>
      </w:pPr>
      <w:r>
        <w:separator/>
      </w:r>
    </w:p>
  </w:footnote>
  <w:footnote w:type="continuationSeparator" w:id="0">
    <w:p w14:paraId="56E49B83" w14:textId="77777777" w:rsidR="00A831DC" w:rsidRDefault="00A831DC" w:rsidP="00705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4702E"/>
    <w:multiLevelType w:val="hybridMultilevel"/>
    <w:tmpl w:val="A656A174"/>
    <w:lvl w:ilvl="0" w:tplc="890E3EB8">
      <w:start w:val="1"/>
      <w:numFmt w:val="bullet"/>
      <w:lvlText w:val=""/>
      <w:lvlJc w:val="left"/>
      <w:pPr>
        <w:tabs>
          <w:tab w:val="num" w:pos="720"/>
        </w:tabs>
        <w:ind w:left="720" w:hanging="360"/>
      </w:pPr>
      <w:rPr>
        <w:rFonts w:ascii="Wingdings 3" w:hAnsi="Wingdings 3" w:hint="default"/>
      </w:rPr>
    </w:lvl>
    <w:lvl w:ilvl="1" w:tplc="7F00C95A" w:tentative="1">
      <w:start w:val="1"/>
      <w:numFmt w:val="bullet"/>
      <w:lvlText w:val=""/>
      <w:lvlJc w:val="left"/>
      <w:pPr>
        <w:tabs>
          <w:tab w:val="num" w:pos="1440"/>
        </w:tabs>
        <w:ind w:left="1440" w:hanging="360"/>
      </w:pPr>
      <w:rPr>
        <w:rFonts w:ascii="Wingdings 3" w:hAnsi="Wingdings 3" w:hint="default"/>
      </w:rPr>
    </w:lvl>
    <w:lvl w:ilvl="2" w:tplc="208E299E" w:tentative="1">
      <w:start w:val="1"/>
      <w:numFmt w:val="bullet"/>
      <w:lvlText w:val=""/>
      <w:lvlJc w:val="left"/>
      <w:pPr>
        <w:tabs>
          <w:tab w:val="num" w:pos="2160"/>
        </w:tabs>
        <w:ind w:left="2160" w:hanging="360"/>
      </w:pPr>
      <w:rPr>
        <w:rFonts w:ascii="Wingdings 3" w:hAnsi="Wingdings 3" w:hint="default"/>
      </w:rPr>
    </w:lvl>
    <w:lvl w:ilvl="3" w:tplc="1CC06ACC" w:tentative="1">
      <w:start w:val="1"/>
      <w:numFmt w:val="bullet"/>
      <w:lvlText w:val=""/>
      <w:lvlJc w:val="left"/>
      <w:pPr>
        <w:tabs>
          <w:tab w:val="num" w:pos="2880"/>
        </w:tabs>
        <w:ind w:left="2880" w:hanging="360"/>
      </w:pPr>
      <w:rPr>
        <w:rFonts w:ascii="Wingdings 3" w:hAnsi="Wingdings 3" w:hint="default"/>
      </w:rPr>
    </w:lvl>
    <w:lvl w:ilvl="4" w:tplc="B1A69B90" w:tentative="1">
      <w:start w:val="1"/>
      <w:numFmt w:val="bullet"/>
      <w:lvlText w:val=""/>
      <w:lvlJc w:val="left"/>
      <w:pPr>
        <w:tabs>
          <w:tab w:val="num" w:pos="3600"/>
        </w:tabs>
        <w:ind w:left="3600" w:hanging="360"/>
      </w:pPr>
      <w:rPr>
        <w:rFonts w:ascii="Wingdings 3" w:hAnsi="Wingdings 3" w:hint="default"/>
      </w:rPr>
    </w:lvl>
    <w:lvl w:ilvl="5" w:tplc="7CE02D50" w:tentative="1">
      <w:start w:val="1"/>
      <w:numFmt w:val="bullet"/>
      <w:lvlText w:val=""/>
      <w:lvlJc w:val="left"/>
      <w:pPr>
        <w:tabs>
          <w:tab w:val="num" w:pos="4320"/>
        </w:tabs>
        <w:ind w:left="4320" w:hanging="360"/>
      </w:pPr>
      <w:rPr>
        <w:rFonts w:ascii="Wingdings 3" w:hAnsi="Wingdings 3" w:hint="default"/>
      </w:rPr>
    </w:lvl>
    <w:lvl w:ilvl="6" w:tplc="CB1C7232" w:tentative="1">
      <w:start w:val="1"/>
      <w:numFmt w:val="bullet"/>
      <w:lvlText w:val=""/>
      <w:lvlJc w:val="left"/>
      <w:pPr>
        <w:tabs>
          <w:tab w:val="num" w:pos="5040"/>
        </w:tabs>
        <w:ind w:left="5040" w:hanging="360"/>
      </w:pPr>
      <w:rPr>
        <w:rFonts w:ascii="Wingdings 3" w:hAnsi="Wingdings 3" w:hint="default"/>
      </w:rPr>
    </w:lvl>
    <w:lvl w:ilvl="7" w:tplc="7AF2176A" w:tentative="1">
      <w:start w:val="1"/>
      <w:numFmt w:val="bullet"/>
      <w:lvlText w:val=""/>
      <w:lvlJc w:val="left"/>
      <w:pPr>
        <w:tabs>
          <w:tab w:val="num" w:pos="5760"/>
        </w:tabs>
        <w:ind w:left="5760" w:hanging="360"/>
      </w:pPr>
      <w:rPr>
        <w:rFonts w:ascii="Wingdings 3" w:hAnsi="Wingdings 3" w:hint="default"/>
      </w:rPr>
    </w:lvl>
    <w:lvl w:ilvl="8" w:tplc="B1B03A2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44F53D6D"/>
    <w:multiLevelType w:val="hybridMultilevel"/>
    <w:tmpl w:val="4822C370"/>
    <w:lvl w:ilvl="0" w:tplc="40C89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729E2"/>
    <w:multiLevelType w:val="hybridMultilevel"/>
    <w:tmpl w:val="10B8C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D075BE"/>
    <w:multiLevelType w:val="hybridMultilevel"/>
    <w:tmpl w:val="88DCC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E01D5D"/>
    <w:multiLevelType w:val="hybridMultilevel"/>
    <w:tmpl w:val="F48C4E28"/>
    <w:lvl w:ilvl="0" w:tplc="04CEBF4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3MrW0MDcwN7C0MDNT0lEKTi0uzszPAykwqgUAYeBlsCwAAAA="/>
  </w:docVars>
  <w:rsids>
    <w:rsidRoot w:val="000A68B5"/>
    <w:rsid w:val="00023D9D"/>
    <w:rsid w:val="000321A0"/>
    <w:rsid w:val="00041C2B"/>
    <w:rsid w:val="000528F7"/>
    <w:rsid w:val="00081F35"/>
    <w:rsid w:val="000A2ACC"/>
    <w:rsid w:val="000A37A8"/>
    <w:rsid w:val="000A68B5"/>
    <w:rsid w:val="000E5360"/>
    <w:rsid w:val="0012286E"/>
    <w:rsid w:val="001410C4"/>
    <w:rsid w:val="001450C9"/>
    <w:rsid w:val="001D259E"/>
    <w:rsid w:val="001E092C"/>
    <w:rsid w:val="001E35AE"/>
    <w:rsid w:val="001E390C"/>
    <w:rsid w:val="00200E17"/>
    <w:rsid w:val="0021451A"/>
    <w:rsid w:val="002C1C46"/>
    <w:rsid w:val="002F587E"/>
    <w:rsid w:val="00333931"/>
    <w:rsid w:val="0037682B"/>
    <w:rsid w:val="003D6618"/>
    <w:rsid w:val="003E7ED6"/>
    <w:rsid w:val="0042028A"/>
    <w:rsid w:val="00424B02"/>
    <w:rsid w:val="00430F03"/>
    <w:rsid w:val="00434C93"/>
    <w:rsid w:val="004A322B"/>
    <w:rsid w:val="004A69A8"/>
    <w:rsid w:val="004B60B2"/>
    <w:rsid w:val="004C1FC7"/>
    <w:rsid w:val="004E0B33"/>
    <w:rsid w:val="0050715E"/>
    <w:rsid w:val="00515BFB"/>
    <w:rsid w:val="00516D2F"/>
    <w:rsid w:val="00522710"/>
    <w:rsid w:val="00530634"/>
    <w:rsid w:val="005327E2"/>
    <w:rsid w:val="0055356C"/>
    <w:rsid w:val="005559C7"/>
    <w:rsid w:val="005724DC"/>
    <w:rsid w:val="00576858"/>
    <w:rsid w:val="005C3627"/>
    <w:rsid w:val="005D19B3"/>
    <w:rsid w:val="005D28DC"/>
    <w:rsid w:val="00606B5E"/>
    <w:rsid w:val="00614893"/>
    <w:rsid w:val="006212B5"/>
    <w:rsid w:val="00632E4F"/>
    <w:rsid w:val="00640789"/>
    <w:rsid w:val="00681069"/>
    <w:rsid w:val="00686FE3"/>
    <w:rsid w:val="00695E90"/>
    <w:rsid w:val="00696CEF"/>
    <w:rsid w:val="006A0595"/>
    <w:rsid w:val="006A0724"/>
    <w:rsid w:val="006B3244"/>
    <w:rsid w:val="006C319F"/>
    <w:rsid w:val="006F51CA"/>
    <w:rsid w:val="00704438"/>
    <w:rsid w:val="00705CAE"/>
    <w:rsid w:val="00737C4B"/>
    <w:rsid w:val="00751DAA"/>
    <w:rsid w:val="00773F33"/>
    <w:rsid w:val="007B4AD9"/>
    <w:rsid w:val="007E0B46"/>
    <w:rsid w:val="008020C8"/>
    <w:rsid w:val="0081715E"/>
    <w:rsid w:val="00832403"/>
    <w:rsid w:val="008459BD"/>
    <w:rsid w:val="00847FE4"/>
    <w:rsid w:val="008C6B31"/>
    <w:rsid w:val="008E43BB"/>
    <w:rsid w:val="008F4D3A"/>
    <w:rsid w:val="00923D9E"/>
    <w:rsid w:val="00937293"/>
    <w:rsid w:val="00947C52"/>
    <w:rsid w:val="00966FF3"/>
    <w:rsid w:val="009D6235"/>
    <w:rsid w:val="00A076C1"/>
    <w:rsid w:val="00A21D04"/>
    <w:rsid w:val="00A807F7"/>
    <w:rsid w:val="00A831DC"/>
    <w:rsid w:val="00A845DD"/>
    <w:rsid w:val="00AB58DB"/>
    <w:rsid w:val="00AB7C5D"/>
    <w:rsid w:val="00AC1A91"/>
    <w:rsid w:val="00AC4DEB"/>
    <w:rsid w:val="00AC5B0B"/>
    <w:rsid w:val="00AC7B0A"/>
    <w:rsid w:val="00AD3A11"/>
    <w:rsid w:val="00AE577C"/>
    <w:rsid w:val="00AF646B"/>
    <w:rsid w:val="00AF77E5"/>
    <w:rsid w:val="00B30322"/>
    <w:rsid w:val="00B716BA"/>
    <w:rsid w:val="00BA0338"/>
    <w:rsid w:val="00BA442C"/>
    <w:rsid w:val="00BB375A"/>
    <w:rsid w:val="00BD0768"/>
    <w:rsid w:val="00BD40FD"/>
    <w:rsid w:val="00BE408D"/>
    <w:rsid w:val="00C011A7"/>
    <w:rsid w:val="00CB4513"/>
    <w:rsid w:val="00CD12AC"/>
    <w:rsid w:val="00CE523D"/>
    <w:rsid w:val="00D03714"/>
    <w:rsid w:val="00D12094"/>
    <w:rsid w:val="00D324FF"/>
    <w:rsid w:val="00D353DF"/>
    <w:rsid w:val="00D74F02"/>
    <w:rsid w:val="00D9511E"/>
    <w:rsid w:val="00DE045D"/>
    <w:rsid w:val="00E105A5"/>
    <w:rsid w:val="00E217DD"/>
    <w:rsid w:val="00E355DA"/>
    <w:rsid w:val="00E9580E"/>
    <w:rsid w:val="00EC7CCD"/>
    <w:rsid w:val="00ED19FA"/>
    <w:rsid w:val="00EF5F20"/>
    <w:rsid w:val="00EF74B8"/>
    <w:rsid w:val="00F01103"/>
    <w:rsid w:val="00F02B8A"/>
    <w:rsid w:val="00F153FB"/>
    <w:rsid w:val="00F17879"/>
    <w:rsid w:val="00F402CB"/>
    <w:rsid w:val="00F73921"/>
    <w:rsid w:val="00FA4445"/>
    <w:rsid w:val="00FB6DC5"/>
    <w:rsid w:val="00FD143B"/>
    <w:rsid w:val="00FE0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4CB761"/>
  <w15:docId w15:val="{C907787C-5FCD-4168-94E0-C682FABA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68B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B375A"/>
    <w:rPr>
      <w:color w:val="0563C1" w:themeColor="hyperlink"/>
      <w:u w:val="single"/>
    </w:rPr>
  </w:style>
  <w:style w:type="character" w:styleId="CommentReference">
    <w:name w:val="annotation reference"/>
    <w:basedOn w:val="DefaultParagraphFont"/>
    <w:uiPriority w:val="99"/>
    <w:semiHidden/>
    <w:unhideWhenUsed/>
    <w:rsid w:val="00BD40FD"/>
    <w:rPr>
      <w:sz w:val="16"/>
      <w:szCs w:val="16"/>
    </w:rPr>
  </w:style>
  <w:style w:type="paragraph" w:styleId="CommentText">
    <w:name w:val="annotation text"/>
    <w:basedOn w:val="Normal"/>
    <w:link w:val="CommentTextChar"/>
    <w:uiPriority w:val="99"/>
    <w:semiHidden/>
    <w:unhideWhenUsed/>
    <w:rsid w:val="00BD40FD"/>
    <w:pPr>
      <w:spacing w:line="240" w:lineRule="auto"/>
    </w:pPr>
    <w:rPr>
      <w:sz w:val="20"/>
      <w:szCs w:val="20"/>
    </w:rPr>
  </w:style>
  <w:style w:type="character" w:customStyle="1" w:styleId="CommentTextChar">
    <w:name w:val="Comment Text Char"/>
    <w:basedOn w:val="DefaultParagraphFont"/>
    <w:link w:val="CommentText"/>
    <w:uiPriority w:val="99"/>
    <w:semiHidden/>
    <w:rsid w:val="00BD40FD"/>
    <w:rPr>
      <w:sz w:val="20"/>
      <w:szCs w:val="20"/>
    </w:rPr>
  </w:style>
  <w:style w:type="paragraph" w:styleId="CommentSubject">
    <w:name w:val="annotation subject"/>
    <w:basedOn w:val="CommentText"/>
    <w:next w:val="CommentText"/>
    <w:link w:val="CommentSubjectChar"/>
    <w:uiPriority w:val="99"/>
    <w:semiHidden/>
    <w:unhideWhenUsed/>
    <w:rsid w:val="00BD40FD"/>
    <w:rPr>
      <w:b/>
      <w:bCs/>
    </w:rPr>
  </w:style>
  <w:style w:type="character" w:customStyle="1" w:styleId="CommentSubjectChar">
    <w:name w:val="Comment Subject Char"/>
    <w:basedOn w:val="CommentTextChar"/>
    <w:link w:val="CommentSubject"/>
    <w:uiPriority w:val="99"/>
    <w:semiHidden/>
    <w:rsid w:val="00BD40FD"/>
    <w:rPr>
      <w:b/>
      <w:bCs/>
      <w:sz w:val="20"/>
      <w:szCs w:val="20"/>
    </w:rPr>
  </w:style>
  <w:style w:type="paragraph" w:styleId="BalloonText">
    <w:name w:val="Balloon Text"/>
    <w:basedOn w:val="Normal"/>
    <w:link w:val="BalloonTextChar"/>
    <w:uiPriority w:val="99"/>
    <w:semiHidden/>
    <w:unhideWhenUsed/>
    <w:rsid w:val="00BD4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0FD"/>
    <w:rPr>
      <w:rFonts w:ascii="Segoe UI" w:hAnsi="Segoe UI" w:cs="Segoe UI"/>
      <w:sz w:val="18"/>
      <w:szCs w:val="18"/>
    </w:rPr>
  </w:style>
  <w:style w:type="paragraph" w:styleId="Header">
    <w:name w:val="header"/>
    <w:basedOn w:val="Normal"/>
    <w:link w:val="HeaderChar"/>
    <w:uiPriority w:val="99"/>
    <w:unhideWhenUsed/>
    <w:rsid w:val="00705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CAE"/>
  </w:style>
  <w:style w:type="paragraph" w:styleId="Footer">
    <w:name w:val="footer"/>
    <w:basedOn w:val="Normal"/>
    <w:link w:val="FooterChar"/>
    <w:uiPriority w:val="99"/>
    <w:unhideWhenUsed/>
    <w:rsid w:val="00705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CAE"/>
  </w:style>
  <w:style w:type="paragraph" w:styleId="ListParagraph">
    <w:name w:val="List Paragraph"/>
    <w:basedOn w:val="Normal"/>
    <w:uiPriority w:val="34"/>
    <w:qFormat/>
    <w:rsid w:val="00D324FF"/>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044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981022">
      <w:bodyDiv w:val="1"/>
      <w:marLeft w:val="0"/>
      <w:marRight w:val="0"/>
      <w:marTop w:val="0"/>
      <w:marBottom w:val="0"/>
      <w:divBdr>
        <w:top w:val="none" w:sz="0" w:space="0" w:color="auto"/>
        <w:left w:val="none" w:sz="0" w:space="0" w:color="auto"/>
        <w:bottom w:val="none" w:sz="0" w:space="0" w:color="auto"/>
        <w:right w:val="none" w:sz="0" w:space="0" w:color="auto"/>
      </w:divBdr>
      <w:divsChild>
        <w:div w:id="134960456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ab.edu/sparkmancenter/funding/pilot-grant-funding" TargetMode="External"/><Relationship Id="rId18" Type="http://schemas.openxmlformats.org/officeDocument/2006/relationships/hyperlink" Target="mailto:ahelova@uab.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ahelova@uab.edu" TargetMode="External"/><Relationship Id="rId17" Type="http://schemas.openxmlformats.org/officeDocument/2006/relationships/hyperlink" Target="http://www.uab.edu/research/administration/offices/irb/Pages/Home.aspx" TargetMode="External"/><Relationship Id="rId2" Type="http://schemas.openxmlformats.org/officeDocument/2006/relationships/styles" Target="styles.xml"/><Relationship Id="rId16" Type="http://schemas.openxmlformats.org/officeDocument/2006/relationships/hyperlink" Target="http://www.hhs.gov/ohr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grants/forms/biosketch.htm" TargetMode="External"/><Relationship Id="rId5" Type="http://schemas.openxmlformats.org/officeDocument/2006/relationships/footnotes" Target="footnotes.xml"/><Relationship Id="rId15" Type="http://schemas.openxmlformats.org/officeDocument/2006/relationships/hyperlink" Target="https://grants.nih.gov/grants/policy/nihgps/html5/section_7/7.2_the_cost_principles.htm" TargetMode="External"/><Relationship Id="rId10" Type="http://schemas.openxmlformats.org/officeDocument/2006/relationships/hyperlink" Target="https://www.uab.edu/sparkmancenter/funding/pilot-grant-fund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ab.edu/sparkmancenter/mission-and-vision" TargetMode="External"/><Relationship Id="rId14" Type="http://schemas.openxmlformats.org/officeDocument/2006/relationships/hyperlink" Target="https://grants.nih.gov/grants/funding/phs398/phs398.htm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Helova</dc:creator>
  <cp:keywords/>
  <dc:description/>
  <cp:lastModifiedBy>Helova, Anna</cp:lastModifiedBy>
  <cp:revision>13</cp:revision>
  <cp:lastPrinted>2018-11-27T18:52:00Z</cp:lastPrinted>
  <dcterms:created xsi:type="dcterms:W3CDTF">2021-11-30T17:55:00Z</dcterms:created>
  <dcterms:modified xsi:type="dcterms:W3CDTF">2022-11-22T19:00:00Z</dcterms:modified>
</cp:coreProperties>
</file>